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Calibri" w:eastAsia="Calibri" w:hAnsi="Calibri" w:cs="Calibri"/>
          <w:b/>
          <w:bCs/>
          <w:sz w:val="40"/>
          <w:szCs w:val="40"/>
        </w:rPr>
      </w:pPr>
    </w:p>
    <w:p w:rsidR="00D740D7" w:rsidRPr="00143528" w:rsidRDefault="00FE2E4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44"/>
          <w:szCs w:val="40"/>
        </w:rPr>
      </w:pPr>
      <w:r w:rsidRPr="00143528">
        <w:rPr>
          <w:rStyle w:val="Ninguno"/>
          <w:rFonts w:ascii="Arial" w:hAnsi="Arial"/>
          <w:b/>
          <w:bCs/>
          <w:sz w:val="44"/>
          <w:szCs w:val="40"/>
        </w:rPr>
        <w:t>PROYECTO DE LEY No</w:t>
      </w:r>
      <w:r w:rsidRPr="00143528">
        <w:rPr>
          <w:rStyle w:val="Ninguno"/>
          <w:rFonts w:ascii="Arial" w:hAnsi="Arial"/>
          <w:b/>
          <w:bCs/>
          <w:sz w:val="44"/>
          <w:szCs w:val="40"/>
          <w:vertAlign w:val="superscript"/>
        </w:rPr>
        <w:t xml:space="preserve"> </w:t>
      </w:r>
      <w:r w:rsidRPr="00143528">
        <w:rPr>
          <w:rStyle w:val="Ninguno"/>
          <w:rFonts w:ascii="Arial" w:hAnsi="Arial"/>
          <w:b/>
          <w:bCs/>
          <w:sz w:val="44"/>
          <w:szCs w:val="40"/>
        </w:rPr>
        <w:t xml:space="preserve"> _____  DE 2018          C</w:t>
      </w:r>
      <w:r w:rsidRPr="00143528">
        <w:rPr>
          <w:rStyle w:val="Ninguno"/>
          <w:rFonts w:ascii="Arial" w:hAnsi="Arial"/>
          <w:b/>
          <w:bCs/>
          <w:sz w:val="44"/>
          <w:szCs w:val="40"/>
        </w:rPr>
        <w:t>Á</w:t>
      </w:r>
      <w:r w:rsidRPr="00143528">
        <w:rPr>
          <w:rStyle w:val="Ninguno"/>
          <w:rFonts w:ascii="Arial" w:hAnsi="Arial"/>
          <w:b/>
          <w:bCs/>
          <w:sz w:val="44"/>
          <w:szCs w:val="40"/>
        </w:rPr>
        <w:t>MARA</w:t>
      </w:r>
    </w:p>
    <w:p w:rsidR="00D740D7" w:rsidRPr="00143528"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sz w:val="28"/>
        </w:rPr>
      </w:pPr>
    </w:p>
    <w:p w:rsidR="00D740D7" w:rsidRPr="00143528"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Arial" w:eastAsia="Arial" w:hAnsi="Arial" w:cs="Arial"/>
          <w:b/>
          <w:bCs/>
          <w:sz w:val="44"/>
          <w:szCs w:val="40"/>
        </w:rPr>
      </w:pPr>
    </w:p>
    <w:p w:rsidR="00D740D7" w:rsidRPr="00143528" w:rsidRDefault="00143528" w:rsidP="00143528">
      <w:pPr>
        <w:pStyle w:val="NormalWeb"/>
        <w:tabs>
          <w:tab w:val="left" w:pos="708"/>
          <w:tab w:val="left" w:pos="7624"/>
        </w:tabs>
        <w:spacing w:before="0" w:after="0"/>
        <w:rPr>
          <w:rFonts w:ascii="Arial" w:eastAsia="Arial" w:hAnsi="Arial" w:cs="Arial"/>
          <w:b/>
          <w:bCs/>
          <w:sz w:val="44"/>
          <w:szCs w:val="40"/>
        </w:rPr>
      </w:pPr>
      <w:r>
        <w:rPr>
          <w:rFonts w:ascii="Arial" w:eastAsia="Arial" w:hAnsi="Arial" w:cs="Arial"/>
          <w:b/>
          <w:bCs/>
          <w:sz w:val="44"/>
          <w:szCs w:val="40"/>
        </w:rPr>
        <w:tab/>
      </w:r>
      <w:r>
        <w:rPr>
          <w:rFonts w:ascii="Arial" w:eastAsia="Arial" w:hAnsi="Arial" w:cs="Arial"/>
          <w:b/>
          <w:bCs/>
          <w:sz w:val="44"/>
          <w:szCs w:val="40"/>
        </w:rPr>
        <w:tab/>
      </w:r>
    </w:p>
    <w:p w:rsidR="00D740D7" w:rsidRPr="00143528"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Arial" w:eastAsia="Arial" w:hAnsi="Arial" w:cs="Arial"/>
          <w:b/>
          <w:bCs/>
          <w:sz w:val="44"/>
          <w:szCs w:val="40"/>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b/>
          <w:bCs/>
          <w:sz w:val="44"/>
          <w:szCs w:val="40"/>
        </w:rPr>
      </w:pPr>
      <w:r w:rsidRPr="00143528">
        <w:rPr>
          <w:rStyle w:val="Ninguno"/>
          <w:rFonts w:ascii="Arial" w:hAnsi="Arial"/>
          <w:b/>
          <w:bCs/>
          <w:sz w:val="44"/>
          <w:szCs w:val="40"/>
        </w:rPr>
        <w:t>“</w:t>
      </w:r>
      <w:r w:rsidRPr="00143528">
        <w:rPr>
          <w:rStyle w:val="Ninguno"/>
          <w:rFonts w:ascii="Arial" w:hAnsi="Arial"/>
          <w:b/>
          <w:bCs/>
          <w:sz w:val="44"/>
          <w:szCs w:val="40"/>
        </w:rPr>
        <w:t>Por medio de la cual se facilita el acceso al mercado laboral a los j</w:t>
      </w:r>
      <w:r w:rsidRPr="00143528">
        <w:rPr>
          <w:rStyle w:val="Ninguno"/>
          <w:rFonts w:ascii="Arial" w:hAnsi="Arial"/>
          <w:b/>
          <w:bCs/>
          <w:sz w:val="44"/>
          <w:szCs w:val="40"/>
        </w:rPr>
        <w:t>ó</w:t>
      </w:r>
      <w:r w:rsidRPr="00143528">
        <w:rPr>
          <w:rStyle w:val="Ninguno"/>
          <w:rFonts w:ascii="Arial" w:hAnsi="Arial"/>
          <w:b/>
          <w:bCs/>
          <w:sz w:val="44"/>
          <w:szCs w:val="40"/>
        </w:rPr>
        <w:t>venes entre 18 y 28 a</w:t>
      </w:r>
      <w:r w:rsidRPr="00143528">
        <w:rPr>
          <w:rStyle w:val="Ninguno"/>
          <w:rFonts w:ascii="Arial" w:hAnsi="Arial"/>
          <w:b/>
          <w:bCs/>
          <w:sz w:val="44"/>
          <w:szCs w:val="40"/>
        </w:rPr>
        <w:t>ñ</w:t>
      </w:r>
      <w:r w:rsidRPr="00143528">
        <w:rPr>
          <w:rStyle w:val="Ninguno"/>
          <w:rFonts w:ascii="Arial" w:hAnsi="Arial"/>
          <w:b/>
          <w:bCs/>
          <w:sz w:val="44"/>
          <w:szCs w:val="40"/>
        </w:rPr>
        <w:t>os de edad y se dictan otras disposiciones</w:t>
      </w:r>
      <w:r w:rsidRPr="00143528">
        <w:rPr>
          <w:rStyle w:val="Ninguno"/>
          <w:rFonts w:ascii="Arial" w:hAnsi="Arial"/>
          <w:b/>
          <w:bCs/>
          <w:sz w:val="44"/>
          <w:szCs w:val="40"/>
        </w:rPr>
        <w:t>”</w:t>
      </w:r>
      <w:r w:rsidRPr="00143528">
        <w:rPr>
          <w:rStyle w:val="Ninguno"/>
          <w:rFonts w:ascii="Arial" w:hAnsi="Arial"/>
          <w:b/>
          <w:bCs/>
          <w:sz w:val="44"/>
          <w:szCs w:val="40"/>
        </w:rPr>
        <w:t>.</w:t>
      </w: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Arial" w:eastAsia="Arial" w:hAnsi="Arial" w:cs="Arial"/>
          <w:b/>
          <w:bCs/>
          <w:sz w:val="40"/>
          <w:szCs w:val="40"/>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Arial" w:eastAsia="Arial" w:hAnsi="Arial" w:cs="Arial"/>
          <w:b/>
          <w:bCs/>
          <w:sz w:val="40"/>
          <w:szCs w:val="40"/>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Arial" w:eastAsia="Arial" w:hAnsi="Arial" w:cs="Arial"/>
          <w:b/>
          <w:bCs/>
          <w:sz w:val="40"/>
          <w:szCs w:val="40"/>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Arial" w:eastAsia="Arial" w:hAnsi="Arial" w:cs="Arial"/>
          <w:b/>
          <w:bCs/>
          <w:sz w:val="40"/>
          <w:szCs w:val="40"/>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2"/>
          <w:szCs w:val="32"/>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2"/>
          <w:szCs w:val="32"/>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b/>
          <w:bCs/>
          <w:sz w:val="36"/>
          <w:szCs w:val="36"/>
          <w:lang w:val="es-CO"/>
        </w:rPr>
      </w:pPr>
      <w:r w:rsidRPr="00143528">
        <w:rPr>
          <w:rStyle w:val="Ninguno"/>
          <w:rFonts w:ascii="Arial" w:hAnsi="Arial"/>
          <w:b/>
          <w:bCs/>
          <w:sz w:val="36"/>
          <w:szCs w:val="36"/>
          <w:lang w:val="es-CO"/>
        </w:rPr>
        <w:t xml:space="preserve">JULIO CESAR TRIANA QUINTERO </w:t>
      </w:r>
    </w:p>
    <w:p w:rsidR="00D740D7"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sz w:val="28"/>
          <w:szCs w:val="28"/>
        </w:rPr>
      </w:pPr>
      <w:r>
        <w:rPr>
          <w:rStyle w:val="Ninguno"/>
          <w:rFonts w:ascii="Arial" w:hAnsi="Arial"/>
          <w:sz w:val="28"/>
          <w:szCs w:val="28"/>
        </w:rPr>
        <w:t xml:space="preserve">Representante a la </w:t>
      </w:r>
      <w:proofErr w:type="spellStart"/>
      <w:r>
        <w:rPr>
          <w:rStyle w:val="Ninguno"/>
          <w:rFonts w:ascii="Arial" w:hAnsi="Arial"/>
          <w:sz w:val="28"/>
          <w:szCs w:val="28"/>
        </w:rPr>
        <w:t>C</w:t>
      </w:r>
      <w:r>
        <w:rPr>
          <w:rStyle w:val="Ninguno"/>
          <w:rFonts w:ascii="Arial" w:hAnsi="Arial"/>
          <w:sz w:val="28"/>
          <w:szCs w:val="28"/>
        </w:rPr>
        <w:t>á</w:t>
      </w:r>
      <w:proofErr w:type="spellEnd"/>
      <w:r>
        <w:rPr>
          <w:rStyle w:val="Ninguno"/>
          <w:rFonts w:ascii="Arial" w:hAnsi="Arial"/>
          <w:sz w:val="28"/>
          <w:szCs w:val="28"/>
          <w:lang w:val="pt-PT"/>
        </w:rPr>
        <w:t xml:space="preserve">mara </w:t>
      </w: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2"/>
          <w:szCs w:val="32"/>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2"/>
          <w:szCs w:val="32"/>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2"/>
          <w:szCs w:val="32"/>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2"/>
          <w:szCs w:val="32"/>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2"/>
          <w:szCs w:val="32"/>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2"/>
          <w:szCs w:val="32"/>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2"/>
          <w:szCs w:val="32"/>
        </w:rPr>
      </w:pPr>
    </w:p>
    <w:p w:rsidR="00D740D7"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sz w:val="26"/>
          <w:szCs w:val="26"/>
        </w:rPr>
      </w:pPr>
      <w:r>
        <w:rPr>
          <w:rStyle w:val="Ninguno"/>
          <w:rFonts w:ascii="Arial" w:hAnsi="Arial"/>
          <w:sz w:val="26"/>
          <w:szCs w:val="26"/>
        </w:rPr>
        <w:t>Bogot</w:t>
      </w:r>
      <w:r>
        <w:rPr>
          <w:rStyle w:val="Ninguno"/>
          <w:rFonts w:ascii="Arial" w:hAnsi="Arial"/>
          <w:sz w:val="26"/>
          <w:szCs w:val="26"/>
        </w:rPr>
        <w:t xml:space="preserve">á </w:t>
      </w:r>
      <w:r>
        <w:rPr>
          <w:rStyle w:val="Ninguno"/>
          <w:rFonts w:ascii="Arial" w:hAnsi="Arial"/>
          <w:sz w:val="26"/>
          <w:szCs w:val="26"/>
        </w:rPr>
        <w:t xml:space="preserve">D.C, Julio de 2018   </w:t>
      </w: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sz w:val="26"/>
          <w:szCs w:val="26"/>
        </w:rPr>
      </w:pPr>
    </w:p>
    <w:p w:rsidR="00D740D7" w:rsidRPr="00143528" w:rsidRDefault="00FE2E4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40"/>
          <w:szCs w:val="40"/>
        </w:rPr>
      </w:pPr>
      <w:r w:rsidRPr="00143528">
        <w:rPr>
          <w:rStyle w:val="Ninguno"/>
          <w:rFonts w:ascii="Arial" w:hAnsi="Arial"/>
          <w:b/>
          <w:bCs/>
          <w:sz w:val="40"/>
          <w:szCs w:val="40"/>
        </w:rPr>
        <w:lastRenderedPageBreak/>
        <w:t>PROYECTO DE LEY No  _____  DE 2018          C</w:t>
      </w:r>
      <w:r w:rsidRPr="00143528">
        <w:rPr>
          <w:rStyle w:val="Ninguno"/>
          <w:rFonts w:ascii="Arial" w:hAnsi="Arial"/>
          <w:b/>
          <w:bCs/>
          <w:sz w:val="40"/>
          <w:szCs w:val="40"/>
        </w:rPr>
        <w:t>Á</w:t>
      </w:r>
      <w:r w:rsidRPr="00143528">
        <w:rPr>
          <w:rStyle w:val="Ninguno"/>
          <w:rFonts w:ascii="Arial" w:hAnsi="Arial"/>
          <w:b/>
          <w:bCs/>
          <w:sz w:val="40"/>
          <w:szCs w:val="40"/>
        </w:rPr>
        <w:t>MARA</w:t>
      </w:r>
    </w:p>
    <w:p w:rsidR="00D740D7" w:rsidRPr="00143528"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Arial" w:eastAsia="Arial" w:hAnsi="Arial" w:cs="Arial"/>
          <w:b/>
          <w:bCs/>
          <w:sz w:val="40"/>
          <w:szCs w:val="40"/>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b/>
          <w:bCs/>
          <w:sz w:val="40"/>
          <w:szCs w:val="40"/>
        </w:rPr>
      </w:pPr>
      <w:r w:rsidRPr="00143528">
        <w:rPr>
          <w:rStyle w:val="Ninguno"/>
          <w:rFonts w:ascii="Arial" w:hAnsi="Arial"/>
          <w:b/>
          <w:bCs/>
          <w:sz w:val="40"/>
          <w:szCs w:val="40"/>
        </w:rPr>
        <w:t>“</w:t>
      </w:r>
      <w:r w:rsidRPr="00143528">
        <w:rPr>
          <w:rStyle w:val="Ninguno"/>
          <w:rFonts w:ascii="Arial" w:hAnsi="Arial"/>
          <w:b/>
          <w:bCs/>
          <w:sz w:val="40"/>
          <w:szCs w:val="40"/>
        </w:rPr>
        <w:t>Por medio de la cual se facilita el acceso al mercado laboral a los j</w:t>
      </w:r>
      <w:r w:rsidRPr="00143528">
        <w:rPr>
          <w:rStyle w:val="Ninguno"/>
          <w:rFonts w:ascii="Arial" w:hAnsi="Arial"/>
          <w:b/>
          <w:bCs/>
          <w:sz w:val="40"/>
          <w:szCs w:val="40"/>
        </w:rPr>
        <w:t>ó</w:t>
      </w:r>
      <w:r w:rsidRPr="00143528">
        <w:rPr>
          <w:rStyle w:val="Ninguno"/>
          <w:rFonts w:ascii="Arial" w:hAnsi="Arial"/>
          <w:b/>
          <w:bCs/>
          <w:sz w:val="40"/>
          <w:szCs w:val="40"/>
        </w:rPr>
        <w:t>venes entre 18 y 28 a</w:t>
      </w:r>
      <w:r w:rsidRPr="00143528">
        <w:rPr>
          <w:rStyle w:val="Ninguno"/>
          <w:rFonts w:ascii="Arial" w:hAnsi="Arial"/>
          <w:b/>
          <w:bCs/>
          <w:sz w:val="40"/>
          <w:szCs w:val="40"/>
        </w:rPr>
        <w:t>ñ</w:t>
      </w:r>
      <w:r w:rsidRPr="00143528">
        <w:rPr>
          <w:rStyle w:val="Ninguno"/>
          <w:rFonts w:ascii="Arial" w:hAnsi="Arial"/>
          <w:b/>
          <w:bCs/>
          <w:sz w:val="40"/>
          <w:szCs w:val="40"/>
        </w:rPr>
        <w:t>os de edad y se dictan otras disposiciones</w:t>
      </w:r>
      <w:r w:rsidRPr="00143528">
        <w:rPr>
          <w:rStyle w:val="Ninguno"/>
          <w:rFonts w:ascii="Arial" w:hAnsi="Arial"/>
          <w:b/>
          <w:bCs/>
          <w:sz w:val="40"/>
          <w:szCs w:val="40"/>
        </w:rPr>
        <w:t>”</w:t>
      </w:r>
      <w:r w:rsidRPr="00143528">
        <w:rPr>
          <w:rStyle w:val="Ninguno"/>
          <w:rFonts w:ascii="Arial" w:hAnsi="Arial"/>
          <w:b/>
          <w:bCs/>
          <w:sz w:val="40"/>
          <w:szCs w:val="40"/>
        </w:rPr>
        <w:t>.</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6"/>
          <w:szCs w:val="36"/>
        </w:rPr>
      </w:pP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bCs/>
          <w:sz w:val="36"/>
          <w:szCs w:val="36"/>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b/>
          <w:bCs/>
          <w:sz w:val="36"/>
          <w:szCs w:val="36"/>
        </w:rPr>
      </w:pPr>
      <w:r w:rsidRPr="00143528">
        <w:rPr>
          <w:rStyle w:val="Ninguno"/>
          <w:rFonts w:ascii="Arial" w:hAnsi="Arial"/>
          <w:b/>
          <w:bCs/>
          <w:sz w:val="36"/>
          <w:szCs w:val="36"/>
        </w:rPr>
        <w:t>EL CONGRESO DE</w:t>
      </w:r>
      <w:r w:rsidRPr="00143528">
        <w:rPr>
          <w:rStyle w:val="Ninguno"/>
          <w:rFonts w:ascii="Arial" w:hAnsi="Arial"/>
          <w:b/>
          <w:bCs/>
          <w:sz w:val="36"/>
          <w:szCs w:val="36"/>
        </w:rPr>
        <w:t xml:space="preserve"> COLOMBIA</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sz w:val="36"/>
          <w:szCs w:val="36"/>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sz w:val="36"/>
          <w:szCs w:val="36"/>
        </w:rPr>
      </w:pPr>
      <w:r w:rsidRPr="00143528">
        <w:rPr>
          <w:rStyle w:val="Ninguno"/>
          <w:rFonts w:ascii="Arial" w:hAnsi="Arial"/>
          <w:sz w:val="36"/>
          <w:szCs w:val="36"/>
        </w:rPr>
        <w:t>DECRETA</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bookmarkStart w:id="0" w:name="A14"/>
      <w:r w:rsidRPr="00143528">
        <w:rPr>
          <w:rStyle w:val="Ninguno"/>
          <w:rFonts w:ascii="Arial" w:hAnsi="Arial"/>
          <w:b/>
          <w:bCs/>
          <w:szCs w:val="25"/>
          <w:lang w:val="de-DE"/>
        </w:rPr>
        <w:t>ART</w:t>
      </w:r>
      <w:r w:rsidRPr="00143528">
        <w:rPr>
          <w:rStyle w:val="Ninguno"/>
          <w:rFonts w:ascii="Arial" w:hAnsi="Arial"/>
          <w:b/>
          <w:bCs/>
          <w:szCs w:val="25"/>
        </w:rPr>
        <w:t>Í</w:t>
      </w:r>
      <w:r w:rsidRPr="00143528">
        <w:rPr>
          <w:rStyle w:val="Ninguno"/>
          <w:rFonts w:ascii="Arial" w:hAnsi="Arial"/>
          <w:b/>
          <w:bCs/>
          <w:szCs w:val="25"/>
        </w:rPr>
        <w:t>CULO 1</w:t>
      </w:r>
      <w:r w:rsidRPr="00143528">
        <w:rPr>
          <w:rStyle w:val="Ninguno"/>
          <w:rFonts w:ascii="Arial" w:hAnsi="Arial"/>
          <w:b/>
          <w:bCs/>
          <w:szCs w:val="25"/>
        </w:rPr>
        <w:t>º</w:t>
      </w:r>
      <w:r w:rsidRPr="00143528">
        <w:rPr>
          <w:rStyle w:val="Ninguno"/>
          <w:rFonts w:ascii="Arial" w:hAnsi="Arial"/>
          <w:b/>
          <w:bCs/>
          <w:szCs w:val="25"/>
          <w:lang w:val="pt-PT"/>
        </w:rPr>
        <w:t xml:space="preserve">. Objeto. </w:t>
      </w:r>
      <w:bookmarkEnd w:id="0"/>
      <w:r w:rsidRPr="00143528">
        <w:rPr>
          <w:rStyle w:val="Ninguno"/>
          <w:rFonts w:ascii="Arial" w:hAnsi="Arial"/>
          <w:szCs w:val="25"/>
        </w:rPr>
        <w:t>Se autoriza al Gobierno Nacional a impulsar la generaci</w:t>
      </w:r>
      <w:r w:rsidRPr="00143528">
        <w:rPr>
          <w:rStyle w:val="Ninguno"/>
          <w:rFonts w:ascii="Arial" w:hAnsi="Arial"/>
          <w:szCs w:val="25"/>
        </w:rPr>
        <w:t>ó</w:t>
      </w:r>
      <w:r w:rsidRPr="00143528">
        <w:rPr>
          <w:rStyle w:val="Ninguno"/>
          <w:rFonts w:ascii="Arial" w:hAnsi="Arial"/>
          <w:szCs w:val="25"/>
        </w:rPr>
        <w:t>n de empleo para los j</w:t>
      </w:r>
      <w:r w:rsidRPr="00143528">
        <w:rPr>
          <w:rStyle w:val="Ninguno"/>
          <w:rFonts w:ascii="Arial" w:hAnsi="Arial"/>
          <w:szCs w:val="25"/>
        </w:rPr>
        <w:t>ó</w:t>
      </w:r>
      <w:r w:rsidRPr="00143528">
        <w:rPr>
          <w:rStyle w:val="Ninguno"/>
          <w:rFonts w:ascii="Arial" w:hAnsi="Arial"/>
          <w:szCs w:val="25"/>
        </w:rPr>
        <w:t>venes entre 18 y 28 a</w:t>
      </w:r>
      <w:r w:rsidRPr="00143528">
        <w:rPr>
          <w:rStyle w:val="Ninguno"/>
          <w:rFonts w:ascii="Arial" w:hAnsi="Arial"/>
          <w:szCs w:val="25"/>
        </w:rPr>
        <w:t>ñ</w:t>
      </w:r>
      <w:r w:rsidRPr="00143528">
        <w:rPr>
          <w:rStyle w:val="Ninguno"/>
          <w:rFonts w:ascii="Arial" w:hAnsi="Arial"/>
          <w:szCs w:val="25"/>
        </w:rPr>
        <w:t xml:space="preserve">os de edad con mecanismos que impacten efectivamente su </w:t>
      </w:r>
      <w:proofErr w:type="spellStart"/>
      <w:r w:rsidRPr="00143528">
        <w:rPr>
          <w:rStyle w:val="Ninguno"/>
          <w:rFonts w:ascii="Arial" w:hAnsi="Arial"/>
          <w:szCs w:val="25"/>
        </w:rPr>
        <w:t>vinculaci</w:t>
      </w:r>
      <w:r w:rsidRPr="00143528">
        <w:rPr>
          <w:rStyle w:val="Ninguno"/>
          <w:rFonts w:ascii="Arial" w:hAnsi="Arial"/>
          <w:szCs w:val="25"/>
        </w:rPr>
        <w:t>ó</w:t>
      </w:r>
      <w:proofErr w:type="spellEnd"/>
      <w:r w:rsidRPr="00143528">
        <w:rPr>
          <w:rStyle w:val="Ninguno"/>
          <w:rFonts w:ascii="Arial" w:hAnsi="Arial"/>
          <w:szCs w:val="25"/>
          <w:lang w:val="pt-PT"/>
        </w:rPr>
        <w:t xml:space="preserve">n laboral.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bCs/>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b/>
          <w:bCs/>
          <w:szCs w:val="25"/>
          <w:lang w:val="de-DE"/>
        </w:rPr>
        <w:t>ART</w:t>
      </w:r>
      <w:r w:rsidRPr="00143528">
        <w:rPr>
          <w:rStyle w:val="Ninguno"/>
          <w:rFonts w:ascii="Arial" w:hAnsi="Arial"/>
          <w:b/>
          <w:bCs/>
          <w:szCs w:val="25"/>
        </w:rPr>
        <w:t>Í</w:t>
      </w:r>
      <w:r w:rsidRPr="00143528">
        <w:rPr>
          <w:rStyle w:val="Ninguno"/>
          <w:rFonts w:ascii="Arial" w:hAnsi="Arial"/>
          <w:b/>
          <w:bCs/>
          <w:szCs w:val="25"/>
        </w:rPr>
        <w:t>CULO 2</w:t>
      </w:r>
      <w:r w:rsidRPr="00143528">
        <w:rPr>
          <w:rStyle w:val="Ninguno"/>
          <w:rFonts w:ascii="Arial" w:hAnsi="Arial"/>
          <w:b/>
          <w:bCs/>
          <w:szCs w:val="25"/>
        </w:rPr>
        <w:t>º</w:t>
      </w:r>
      <w:r w:rsidRPr="00143528">
        <w:rPr>
          <w:rStyle w:val="Ninguno"/>
          <w:rFonts w:ascii="Arial" w:hAnsi="Arial"/>
          <w:b/>
          <w:bCs/>
          <w:szCs w:val="25"/>
        </w:rPr>
        <w:t>. Modificaci</w:t>
      </w:r>
      <w:r w:rsidRPr="00143528">
        <w:rPr>
          <w:rStyle w:val="Ninguno"/>
          <w:rFonts w:ascii="Arial" w:hAnsi="Arial"/>
          <w:b/>
          <w:bCs/>
          <w:szCs w:val="25"/>
        </w:rPr>
        <w:t>ó</w:t>
      </w:r>
      <w:r w:rsidRPr="00143528">
        <w:rPr>
          <w:rStyle w:val="Ninguno"/>
          <w:rFonts w:ascii="Arial" w:hAnsi="Arial"/>
          <w:b/>
          <w:bCs/>
          <w:szCs w:val="25"/>
        </w:rPr>
        <w:t xml:space="preserve">n de las </w:t>
      </w:r>
      <w:r w:rsidRPr="00143528">
        <w:rPr>
          <w:rStyle w:val="Ninguno"/>
          <w:rFonts w:ascii="Arial" w:hAnsi="Arial"/>
          <w:b/>
          <w:bCs/>
          <w:szCs w:val="25"/>
        </w:rPr>
        <w:t>plantas de personal</w:t>
      </w:r>
      <w:r w:rsidRPr="00143528">
        <w:rPr>
          <w:rStyle w:val="Ninguno"/>
          <w:rFonts w:ascii="Arial" w:hAnsi="Arial"/>
          <w:szCs w:val="25"/>
          <w:lang w:val="it-IT"/>
        </w:rPr>
        <w:t>. Modif</w:t>
      </w:r>
      <w:proofErr w:type="spellStart"/>
      <w:r w:rsidRPr="00143528">
        <w:rPr>
          <w:rStyle w:val="Ninguno"/>
          <w:rFonts w:ascii="Arial" w:hAnsi="Arial"/>
          <w:szCs w:val="25"/>
        </w:rPr>
        <w:t>í</w:t>
      </w:r>
      <w:r w:rsidRPr="00143528">
        <w:rPr>
          <w:rStyle w:val="Ninguno"/>
          <w:rFonts w:ascii="Arial" w:hAnsi="Arial"/>
          <w:szCs w:val="25"/>
        </w:rPr>
        <w:t>quese</w:t>
      </w:r>
      <w:proofErr w:type="spellEnd"/>
      <w:r w:rsidRPr="00143528">
        <w:rPr>
          <w:rStyle w:val="Ninguno"/>
          <w:rFonts w:ascii="Arial" w:hAnsi="Arial"/>
          <w:szCs w:val="25"/>
        </w:rPr>
        <w:t xml:space="preserve"> el Art</w:t>
      </w:r>
      <w:r w:rsidRPr="00143528">
        <w:rPr>
          <w:rStyle w:val="Ninguno"/>
          <w:rFonts w:ascii="Arial" w:hAnsi="Arial"/>
          <w:szCs w:val="25"/>
        </w:rPr>
        <w:t>í</w:t>
      </w:r>
      <w:r w:rsidRPr="00143528">
        <w:rPr>
          <w:rStyle w:val="Ninguno"/>
          <w:rFonts w:ascii="Arial" w:hAnsi="Arial"/>
          <w:szCs w:val="25"/>
        </w:rPr>
        <w:t>culo 14 de la Ley 1780 de 2016, el cual quedar</w:t>
      </w:r>
      <w:r w:rsidRPr="00143528">
        <w:rPr>
          <w:rStyle w:val="Ninguno"/>
          <w:rFonts w:ascii="Arial" w:hAnsi="Arial"/>
          <w:szCs w:val="25"/>
        </w:rPr>
        <w:t xml:space="preserve">á </w:t>
      </w:r>
      <w:r w:rsidRPr="00143528">
        <w:rPr>
          <w:rStyle w:val="Ninguno"/>
          <w:rFonts w:ascii="Arial" w:hAnsi="Arial"/>
          <w:szCs w:val="25"/>
        </w:rPr>
        <w:t>as</w:t>
      </w:r>
      <w:r w:rsidRPr="00143528">
        <w:rPr>
          <w:rStyle w:val="Ninguno"/>
          <w:rFonts w:ascii="Arial" w:hAnsi="Arial"/>
          <w:szCs w:val="25"/>
        </w:rPr>
        <w:t>í</w:t>
      </w:r>
      <w:r w:rsidRPr="00143528">
        <w:rPr>
          <w:rStyle w:val="Ninguno"/>
          <w:rFonts w:ascii="Arial" w:hAnsi="Arial"/>
          <w:szCs w:val="25"/>
        </w:rPr>
        <w:t>:</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bCs/>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left="708"/>
        <w:jc w:val="both"/>
        <w:rPr>
          <w:rStyle w:val="Ninguno"/>
          <w:rFonts w:ascii="Arial" w:eastAsia="Arial" w:hAnsi="Arial" w:cs="Arial"/>
          <w:szCs w:val="25"/>
        </w:rPr>
      </w:pPr>
      <w:r w:rsidRPr="00143528">
        <w:rPr>
          <w:rStyle w:val="Ninguno"/>
          <w:rFonts w:ascii="Arial" w:hAnsi="Arial"/>
          <w:b/>
          <w:bCs/>
          <w:szCs w:val="25"/>
          <w:lang w:val="de-DE"/>
        </w:rPr>
        <w:t>Art</w:t>
      </w:r>
      <w:proofErr w:type="spellStart"/>
      <w:r w:rsidRPr="00143528">
        <w:rPr>
          <w:rStyle w:val="Ninguno"/>
          <w:rFonts w:ascii="Arial" w:hAnsi="Arial"/>
          <w:b/>
          <w:bCs/>
          <w:szCs w:val="25"/>
        </w:rPr>
        <w:t>í</w:t>
      </w:r>
      <w:r w:rsidRPr="00143528">
        <w:rPr>
          <w:rStyle w:val="Ninguno"/>
          <w:rFonts w:ascii="Arial" w:hAnsi="Arial"/>
          <w:b/>
          <w:bCs/>
          <w:szCs w:val="25"/>
        </w:rPr>
        <w:t>culo</w:t>
      </w:r>
      <w:proofErr w:type="spellEnd"/>
      <w:r w:rsidRPr="00143528">
        <w:rPr>
          <w:rStyle w:val="Ninguno"/>
          <w:rFonts w:ascii="Arial" w:hAnsi="Arial"/>
          <w:b/>
          <w:bCs/>
          <w:szCs w:val="25"/>
        </w:rPr>
        <w:t xml:space="preserve"> 14. Modificaci</w:t>
      </w:r>
      <w:r w:rsidRPr="00143528">
        <w:rPr>
          <w:rStyle w:val="Ninguno"/>
          <w:rFonts w:ascii="Arial" w:hAnsi="Arial"/>
          <w:b/>
          <w:bCs/>
          <w:szCs w:val="25"/>
        </w:rPr>
        <w:t>ó</w:t>
      </w:r>
      <w:r w:rsidRPr="00143528">
        <w:rPr>
          <w:rStyle w:val="Ninguno"/>
          <w:rFonts w:ascii="Arial" w:hAnsi="Arial"/>
          <w:b/>
          <w:bCs/>
          <w:szCs w:val="25"/>
        </w:rPr>
        <w:t>n de las plantas de personal</w:t>
      </w:r>
      <w:r w:rsidRPr="00143528">
        <w:rPr>
          <w:rStyle w:val="Ninguno"/>
          <w:rFonts w:ascii="Arial" w:hAnsi="Arial"/>
          <w:szCs w:val="25"/>
        </w:rPr>
        <w:t>. Las entidades del Estado que adelanten modificaciones a su planta de personal, a partir de la publicaci</w:t>
      </w:r>
      <w:r w:rsidRPr="00143528">
        <w:rPr>
          <w:rStyle w:val="Ninguno"/>
          <w:rFonts w:ascii="Arial" w:hAnsi="Arial"/>
          <w:szCs w:val="25"/>
        </w:rPr>
        <w:t>ó</w:t>
      </w:r>
      <w:r w:rsidRPr="00143528">
        <w:rPr>
          <w:rStyle w:val="Ninguno"/>
          <w:rFonts w:ascii="Arial" w:hAnsi="Arial"/>
          <w:szCs w:val="25"/>
        </w:rPr>
        <w:t>n de</w:t>
      </w:r>
      <w:r w:rsidRPr="00143528">
        <w:rPr>
          <w:rStyle w:val="Ninguno"/>
          <w:rFonts w:ascii="Arial" w:hAnsi="Arial"/>
          <w:szCs w:val="25"/>
        </w:rPr>
        <w:t xml:space="preserve"> la presente ley, deber</w:t>
      </w:r>
      <w:r w:rsidRPr="00143528">
        <w:rPr>
          <w:rStyle w:val="Ninguno"/>
          <w:rFonts w:ascii="Arial" w:hAnsi="Arial"/>
          <w:szCs w:val="25"/>
        </w:rPr>
        <w:t>á</w:t>
      </w:r>
      <w:r w:rsidRPr="00143528">
        <w:rPr>
          <w:rStyle w:val="Ninguno"/>
          <w:rFonts w:ascii="Arial" w:hAnsi="Arial"/>
          <w:szCs w:val="25"/>
        </w:rPr>
        <w:t>n garantizar que al menos un veinte por ciento (20%) de los nuevos empleos no requieran experiencia profesional, con el fin de que puedan ser provistos con j</w:t>
      </w:r>
      <w:r w:rsidRPr="00143528">
        <w:rPr>
          <w:rStyle w:val="Ninguno"/>
          <w:rFonts w:ascii="Arial" w:hAnsi="Arial"/>
          <w:szCs w:val="25"/>
        </w:rPr>
        <w:t>ó</w:t>
      </w:r>
      <w:r w:rsidRPr="00143528">
        <w:rPr>
          <w:rStyle w:val="Ninguno"/>
          <w:rFonts w:ascii="Arial" w:hAnsi="Arial"/>
          <w:szCs w:val="25"/>
        </w:rPr>
        <w:t>venes reci</w:t>
      </w:r>
      <w:r w:rsidRPr="00143528">
        <w:rPr>
          <w:rStyle w:val="Ninguno"/>
          <w:rFonts w:ascii="Arial" w:hAnsi="Arial"/>
          <w:szCs w:val="25"/>
        </w:rPr>
        <w:t>é</w:t>
      </w:r>
      <w:r w:rsidRPr="00143528">
        <w:rPr>
          <w:rStyle w:val="Ninguno"/>
          <w:rFonts w:ascii="Arial" w:hAnsi="Arial"/>
          <w:szCs w:val="25"/>
        </w:rPr>
        <w:t>n egresados de programas t</w:t>
      </w:r>
      <w:r w:rsidRPr="00143528">
        <w:rPr>
          <w:rStyle w:val="Ninguno"/>
          <w:rFonts w:ascii="Arial" w:hAnsi="Arial"/>
          <w:szCs w:val="25"/>
        </w:rPr>
        <w:t>é</w:t>
      </w:r>
      <w:r w:rsidRPr="00143528">
        <w:rPr>
          <w:rStyle w:val="Ninguno"/>
          <w:rFonts w:ascii="Arial" w:hAnsi="Arial"/>
          <w:szCs w:val="25"/>
          <w:lang w:val="pt-PT"/>
        </w:rPr>
        <w:t>cnicos, tecn</w:t>
      </w:r>
      <w:proofErr w:type="spellStart"/>
      <w:r w:rsidRPr="00143528">
        <w:rPr>
          <w:rStyle w:val="Ninguno"/>
          <w:rFonts w:ascii="Arial" w:hAnsi="Arial"/>
          <w:szCs w:val="25"/>
        </w:rPr>
        <w:t>ó</w:t>
      </w:r>
      <w:r w:rsidRPr="00143528">
        <w:rPr>
          <w:rStyle w:val="Ninguno"/>
          <w:rFonts w:ascii="Arial" w:hAnsi="Arial"/>
          <w:szCs w:val="25"/>
        </w:rPr>
        <w:t>logos</w:t>
      </w:r>
      <w:proofErr w:type="spellEnd"/>
      <w:r w:rsidRPr="00143528">
        <w:rPr>
          <w:rStyle w:val="Ninguno"/>
          <w:rFonts w:ascii="Arial" w:hAnsi="Arial"/>
          <w:szCs w:val="25"/>
        </w:rPr>
        <w:t xml:space="preserve"> y egresados de pr</w:t>
      </w:r>
      <w:r w:rsidRPr="00143528">
        <w:rPr>
          <w:rStyle w:val="Ninguno"/>
          <w:rFonts w:ascii="Arial" w:hAnsi="Arial"/>
          <w:szCs w:val="25"/>
        </w:rPr>
        <w:t xml:space="preserve">ogramas de pregrado de </w:t>
      </w:r>
      <w:r w:rsidRPr="00143528">
        <w:rPr>
          <w:rStyle w:val="Ninguno"/>
          <w:rFonts w:ascii="Arial" w:hAnsi="Arial"/>
          <w:szCs w:val="25"/>
        </w:rPr>
        <w:t>instituciones de educaci</w:t>
      </w:r>
      <w:r w:rsidRPr="00143528">
        <w:rPr>
          <w:rStyle w:val="Ninguno"/>
          <w:rFonts w:ascii="Arial" w:hAnsi="Arial"/>
          <w:szCs w:val="25"/>
        </w:rPr>
        <w:t>ó</w:t>
      </w:r>
      <w:r w:rsidRPr="00143528">
        <w:rPr>
          <w:rStyle w:val="Ninguno"/>
          <w:rFonts w:ascii="Arial" w:hAnsi="Arial"/>
          <w:szCs w:val="25"/>
        </w:rPr>
        <w:t>n superior. El Departamento Administrativo de la Funci</w:t>
      </w:r>
      <w:r w:rsidRPr="00143528">
        <w:rPr>
          <w:rStyle w:val="Ninguno"/>
          <w:rFonts w:ascii="Arial" w:hAnsi="Arial"/>
          <w:szCs w:val="25"/>
        </w:rPr>
        <w:t>ó</w:t>
      </w:r>
      <w:r w:rsidRPr="00143528">
        <w:rPr>
          <w:rStyle w:val="Ninguno"/>
          <w:rFonts w:ascii="Arial" w:hAnsi="Arial"/>
          <w:szCs w:val="25"/>
        </w:rPr>
        <w:t>n P</w:t>
      </w:r>
      <w:r w:rsidRPr="00143528">
        <w:rPr>
          <w:rStyle w:val="Ninguno"/>
          <w:rFonts w:ascii="Arial" w:hAnsi="Arial"/>
          <w:szCs w:val="25"/>
        </w:rPr>
        <w:t>ú</w:t>
      </w:r>
      <w:r w:rsidRPr="00143528">
        <w:rPr>
          <w:rStyle w:val="Ninguno"/>
          <w:rFonts w:ascii="Arial" w:hAnsi="Arial"/>
          <w:szCs w:val="25"/>
        </w:rPr>
        <w:t>blica o quien haga sus veces fijar</w:t>
      </w:r>
      <w:r w:rsidRPr="00143528">
        <w:rPr>
          <w:rStyle w:val="Ninguno"/>
          <w:rFonts w:ascii="Arial" w:hAnsi="Arial"/>
          <w:szCs w:val="25"/>
        </w:rPr>
        <w:t xml:space="preserve">á </w:t>
      </w:r>
      <w:r w:rsidRPr="00143528">
        <w:rPr>
          <w:rStyle w:val="Ninguno"/>
          <w:rFonts w:ascii="Arial" w:hAnsi="Arial"/>
          <w:szCs w:val="25"/>
        </w:rPr>
        <w:t>los lineamientos y propondr</w:t>
      </w:r>
      <w:r w:rsidRPr="00143528">
        <w:rPr>
          <w:rStyle w:val="Ninguno"/>
          <w:rFonts w:ascii="Arial" w:hAnsi="Arial"/>
          <w:szCs w:val="25"/>
        </w:rPr>
        <w:t xml:space="preserve">á </w:t>
      </w:r>
      <w:r w:rsidRPr="00143528">
        <w:rPr>
          <w:rStyle w:val="Ninguno"/>
          <w:rFonts w:ascii="Arial" w:hAnsi="Arial"/>
          <w:szCs w:val="25"/>
        </w:rPr>
        <w:t>las modificaciones a la normatividad vigente, para el cumplimiento de lo se</w:t>
      </w:r>
      <w:r w:rsidRPr="00143528">
        <w:rPr>
          <w:rStyle w:val="Ninguno"/>
          <w:rFonts w:ascii="Arial" w:hAnsi="Arial"/>
          <w:szCs w:val="25"/>
        </w:rPr>
        <w:t>ñ</w:t>
      </w:r>
      <w:r w:rsidRPr="00143528">
        <w:rPr>
          <w:rStyle w:val="Ninguno"/>
          <w:rFonts w:ascii="Arial" w:hAnsi="Arial"/>
          <w:szCs w:val="25"/>
        </w:rPr>
        <w:t>al</w:t>
      </w:r>
      <w:r w:rsidRPr="00143528">
        <w:rPr>
          <w:rStyle w:val="Ninguno"/>
          <w:rFonts w:ascii="Arial" w:hAnsi="Arial"/>
          <w:szCs w:val="25"/>
        </w:rPr>
        <w:t xml:space="preserve">ado en el presente </w:t>
      </w:r>
      <w:proofErr w:type="spellStart"/>
      <w:r w:rsidRPr="00143528">
        <w:rPr>
          <w:rStyle w:val="Ninguno"/>
          <w:rFonts w:ascii="Arial" w:hAnsi="Arial"/>
          <w:szCs w:val="25"/>
        </w:rPr>
        <w:t>art</w:t>
      </w:r>
      <w:r w:rsidRPr="00143528">
        <w:rPr>
          <w:rStyle w:val="Ninguno"/>
          <w:rFonts w:ascii="Arial" w:hAnsi="Arial"/>
          <w:szCs w:val="25"/>
        </w:rPr>
        <w:t>í</w:t>
      </w:r>
      <w:proofErr w:type="spellEnd"/>
      <w:r w:rsidRPr="00143528">
        <w:rPr>
          <w:rStyle w:val="Ninguno"/>
          <w:rFonts w:ascii="Arial" w:hAnsi="Arial"/>
          <w:szCs w:val="25"/>
          <w:lang w:val="pt-PT"/>
        </w:rPr>
        <w:t xml:space="preserve">culo.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b/>
          <w:bCs/>
          <w:szCs w:val="25"/>
          <w:lang w:val="de-DE"/>
        </w:rPr>
        <w:lastRenderedPageBreak/>
        <w:t>ART</w:t>
      </w:r>
      <w:r w:rsidRPr="00143528">
        <w:rPr>
          <w:rStyle w:val="Ninguno"/>
          <w:rFonts w:ascii="Arial" w:hAnsi="Arial"/>
          <w:b/>
          <w:bCs/>
          <w:szCs w:val="25"/>
        </w:rPr>
        <w:t>Í</w:t>
      </w:r>
      <w:r w:rsidRPr="00143528">
        <w:rPr>
          <w:rStyle w:val="Ninguno"/>
          <w:rFonts w:ascii="Arial" w:hAnsi="Arial"/>
          <w:b/>
          <w:bCs/>
          <w:szCs w:val="25"/>
        </w:rPr>
        <w:t>CULO 3</w:t>
      </w:r>
      <w:r w:rsidRPr="00143528">
        <w:rPr>
          <w:rStyle w:val="Ninguno"/>
          <w:rFonts w:ascii="Arial" w:hAnsi="Arial"/>
          <w:b/>
          <w:bCs/>
          <w:szCs w:val="25"/>
        </w:rPr>
        <w:t>º</w:t>
      </w:r>
      <w:r w:rsidRPr="00143528">
        <w:rPr>
          <w:rStyle w:val="Ninguno"/>
          <w:rFonts w:ascii="Arial" w:hAnsi="Arial"/>
          <w:b/>
          <w:bCs/>
          <w:szCs w:val="25"/>
        </w:rPr>
        <w:t>. Mecanismos para la homologaci</w:t>
      </w:r>
      <w:r w:rsidRPr="00143528">
        <w:rPr>
          <w:rStyle w:val="Ninguno"/>
          <w:rFonts w:ascii="Arial" w:hAnsi="Arial"/>
          <w:b/>
          <w:bCs/>
          <w:szCs w:val="25"/>
        </w:rPr>
        <w:t>ó</w:t>
      </w:r>
      <w:r w:rsidRPr="00143528">
        <w:rPr>
          <w:rStyle w:val="Ninguno"/>
          <w:rFonts w:ascii="Arial" w:hAnsi="Arial"/>
          <w:b/>
          <w:bCs/>
          <w:szCs w:val="25"/>
        </w:rPr>
        <w:t>n de experiencia laboral</w:t>
      </w:r>
      <w:r w:rsidRPr="00143528">
        <w:rPr>
          <w:rStyle w:val="Ninguno"/>
          <w:rFonts w:ascii="Arial" w:hAnsi="Arial"/>
          <w:szCs w:val="25"/>
          <w:lang w:val="it-IT"/>
        </w:rPr>
        <w:t>. Modif</w:t>
      </w:r>
      <w:proofErr w:type="spellStart"/>
      <w:r w:rsidRPr="00143528">
        <w:rPr>
          <w:rStyle w:val="Ninguno"/>
          <w:rFonts w:ascii="Arial" w:hAnsi="Arial"/>
          <w:szCs w:val="25"/>
        </w:rPr>
        <w:t>í</w:t>
      </w:r>
      <w:r w:rsidRPr="00143528">
        <w:rPr>
          <w:rStyle w:val="Ninguno"/>
          <w:rFonts w:ascii="Arial" w:hAnsi="Arial"/>
          <w:szCs w:val="25"/>
        </w:rPr>
        <w:t>quese</w:t>
      </w:r>
      <w:proofErr w:type="spellEnd"/>
      <w:r w:rsidRPr="00143528">
        <w:rPr>
          <w:rStyle w:val="Ninguno"/>
          <w:rFonts w:ascii="Arial" w:hAnsi="Arial"/>
          <w:szCs w:val="25"/>
        </w:rPr>
        <w:t xml:space="preserve"> el Art</w:t>
      </w:r>
      <w:r w:rsidRPr="00143528">
        <w:rPr>
          <w:rStyle w:val="Ninguno"/>
          <w:rFonts w:ascii="Arial" w:hAnsi="Arial"/>
          <w:szCs w:val="25"/>
        </w:rPr>
        <w:t>í</w:t>
      </w:r>
      <w:r w:rsidRPr="00143528">
        <w:rPr>
          <w:rStyle w:val="Ninguno"/>
          <w:rFonts w:ascii="Arial" w:hAnsi="Arial"/>
          <w:szCs w:val="25"/>
        </w:rPr>
        <w:t>culo 18 de la Ley 1780 de 2016, el cual quedar</w:t>
      </w:r>
      <w:r w:rsidRPr="00143528">
        <w:rPr>
          <w:rStyle w:val="Ninguno"/>
          <w:rFonts w:ascii="Arial" w:hAnsi="Arial"/>
          <w:szCs w:val="25"/>
        </w:rPr>
        <w:t xml:space="preserve">á </w:t>
      </w:r>
      <w:r w:rsidRPr="00143528">
        <w:rPr>
          <w:rStyle w:val="Ninguno"/>
          <w:rFonts w:ascii="Arial" w:hAnsi="Arial"/>
          <w:szCs w:val="25"/>
        </w:rPr>
        <w:t>as</w:t>
      </w:r>
      <w:r w:rsidRPr="00143528">
        <w:rPr>
          <w:rStyle w:val="Ninguno"/>
          <w:rFonts w:ascii="Arial" w:hAnsi="Arial"/>
          <w:szCs w:val="25"/>
        </w:rPr>
        <w:t>í</w:t>
      </w:r>
      <w:r w:rsidRPr="00143528">
        <w:rPr>
          <w:rStyle w:val="Ninguno"/>
          <w:rFonts w:ascii="Arial" w:hAnsi="Arial"/>
          <w:szCs w:val="25"/>
        </w:rPr>
        <w:t>:</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left="708"/>
        <w:jc w:val="both"/>
        <w:rPr>
          <w:rStyle w:val="Ninguno"/>
          <w:rFonts w:ascii="Arial" w:eastAsia="Arial" w:hAnsi="Arial" w:cs="Arial"/>
          <w:szCs w:val="25"/>
        </w:rPr>
      </w:pPr>
      <w:r w:rsidRPr="00143528">
        <w:rPr>
          <w:rStyle w:val="Ninguno"/>
          <w:rFonts w:ascii="Arial" w:hAnsi="Arial"/>
          <w:b/>
          <w:bCs/>
          <w:szCs w:val="25"/>
          <w:lang w:val="de-DE"/>
        </w:rPr>
        <w:t>Art</w:t>
      </w:r>
      <w:r w:rsidRPr="00143528">
        <w:rPr>
          <w:rStyle w:val="Ninguno"/>
          <w:rFonts w:ascii="Arial" w:hAnsi="Arial"/>
          <w:b/>
          <w:bCs/>
          <w:szCs w:val="25"/>
        </w:rPr>
        <w:t>í</w:t>
      </w:r>
      <w:r w:rsidRPr="00143528">
        <w:rPr>
          <w:rStyle w:val="Ninguno"/>
          <w:rFonts w:ascii="Arial" w:hAnsi="Arial"/>
          <w:b/>
          <w:bCs/>
          <w:szCs w:val="25"/>
          <w:lang w:val="pt-PT"/>
        </w:rPr>
        <w:t>culo 64.</w:t>
      </w:r>
      <w:r w:rsidRPr="00143528">
        <w:rPr>
          <w:rStyle w:val="Ninguno"/>
          <w:rFonts w:ascii="Arial" w:hAnsi="Arial"/>
          <w:szCs w:val="25"/>
        </w:rPr>
        <w:t xml:space="preserve"> Para los empleos que requieran t</w:t>
      </w:r>
      <w:r w:rsidRPr="00143528">
        <w:rPr>
          <w:rStyle w:val="Ninguno"/>
          <w:rFonts w:ascii="Arial" w:hAnsi="Arial"/>
          <w:szCs w:val="25"/>
        </w:rPr>
        <w:t>í</w:t>
      </w:r>
      <w:r w:rsidRPr="00143528">
        <w:rPr>
          <w:rStyle w:val="Ninguno"/>
          <w:rFonts w:ascii="Arial" w:hAnsi="Arial"/>
          <w:szCs w:val="25"/>
        </w:rPr>
        <w:t xml:space="preserve">tulo de profesional o </w:t>
      </w:r>
      <w:proofErr w:type="spellStart"/>
      <w:r w:rsidRPr="00143528">
        <w:rPr>
          <w:rStyle w:val="Ninguno"/>
          <w:rFonts w:ascii="Arial" w:hAnsi="Arial"/>
          <w:szCs w:val="25"/>
        </w:rPr>
        <w:t>tecnol</w:t>
      </w:r>
      <w:r w:rsidRPr="00143528">
        <w:rPr>
          <w:rStyle w:val="Ninguno"/>
          <w:rFonts w:ascii="Arial" w:hAnsi="Arial"/>
          <w:szCs w:val="25"/>
        </w:rPr>
        <w:t>ó</w:t>
      </w:r>
      <w:proofErr w:type="spellEnd"/>
      <w:r w:rsidRPr="00143528">
        <w:rPr>
          <w:rStyle w:val="Ninguno"/>
          <w:rFonts w:ascii="Arial" w:hAnsi="Arial"/>
          <w:szCs w:val="25"/>
          <w:lang w:val="pt-PT"/>
        </w:rPr>
        <w:t>gico o t</w:t>
      </w:r>
      <w:proofErr w:type="spellStart"/>
      <w:r w:rsidRPr="00143528">
        <w:rPr>
          <w:rStyle w:val="Ninguno"/>
          <w:rFonts w:ascii="Arial" w:hAnsi="Arial"/>
          <w:szCs w:val="25"/>
        </w:rPr>
        <w:t>é</w:t>
      </w:r>
      <w:r w:rsidRPr="00143528">
        <w:rPr>
          <w:rStyle w:val="Ninguno"/>
          <w:rFonts w:ascii="Arial" w:hAnsi="Arial"/>
          <w:szCs w:val="25"/>
        </w:rPr>
        <w:t>cnico</w:t>
      </w:r>
      <w:proofErr w:type="spellEnd"/>
      <w:r w:rsidRPr="00143528">
        <w:rPr>
          <w:rStyle w:val="Ninguno"/>
          <w:rFonts w:ascii="Arial" w:hAnsi="Arial"/>
          <w:szCs w:val="25"/>
        </w:rPr>
        <w:t xml:space="preserve"> y experiencia, se podr</w:t>
      </w:r>
      <w:r w:rsidRPr="00143528">
        <w:rPr>
          <w:rStyle w:val="Ninguno"/>
          <w:rFonts w:ascii="Arial" w:hAnsi="Arial"/>
          <w:szCs w:val="25"/>
        </w:rPr>
        <w:t xml:space="preserve">á </w:t>
      </w:r>
      <w:r w:rsidRPr="00143528">
        <w:rPr>
          <w:rStyle w:val="Ninguno"/>
          <w:rFonts w:ascii="Arial" w:hAnsi="Arial"/>
          <w:szCs w:val="25"/>
        </w:rPr>
        <w:t>homologar la falta de experiencia por t</w:t>
      </w:r>
      <w:r w:rsidRPr="00143528">
        <w:rPr>
          <w:rStyle w:val="Ninguno"/>
          <w:rFonts w:ascii="Arial" w:hAnsi="Arial"/>
          <w:szCs w:val="25"/>
        </w:rPr>
        <w:t>í</w:t>
      </w:r>
      <w:r w:rsidRPr="00143528">
        <w:rPr>
          <w:rStyle w:val="Ninguno"/>
          <w:rFonts w:ascii="Arial" w:hAnsi="Arial"/>
          <w:szCs w:val="25"/>
        </w:rPr>
        <w:t>tulos adicionales obtenidos, bien sean en instituciones de educaci</w:t>
      </w:r>
      <w:r w:rsidRPr="00143528">
        <w:rPr>
          <w:rStyle w:val="Ninguno"/>
          <w:rFonts w:ascii="Arial" w:hAnsi="Arial"/>
          <w:szCs w:val="25"/>
        </w:rPr>
        <w:t>ó</w:t>
      </w:r>
      <w:r w:rsidRPr="00143528">
        <w:rPr>
          <w:rStyle w:val="Ninguno"/>
          <w:rFonts w:ascii="Arial" w:hAnsi="Arial"/>
          <w:szCs w:val="25"/>
        </w:rPr>
        <w:t>n superior o de educaci</w:t>
      </w:r>
      <w:r w:rsidRPr="00143528">
        <w:rPr>
          <w:rStyle w:val="Ninguno"/>
          <w:rFonts w:ascii="Arial" w:hAnsi="Arial"/>
          <w:szCs w:val="25"/>
        </w:rPr>
        <w:t>ó</w:t>
      </w:r>
      <w:r w:rsidRPr="00143528">
        <w:rPr>
          <w:rStyle w:val="Ninguno"/>
          <w:rFonts w:ascii="Arial" w:hAnsi="Arial"/>
          <w:szCs w:val="25"/>
        </w:rPr>
        <w:t>n para el trabajo y el desarrollo humano nacionales o internacionales convalidados. Ser</w:t>
      </w:r>
      <w:r w:rsidRPr="00143528">
        <w:rPr>
          <w:rStyle w:val="Ninguno"/>
          <w:rFonts w:ascii="Arial" w:hAnsi="Arial"/>
          <w:szCs w:val="25"/>
        </w:rPr>
        <w:t xml:space="preserve">á </w:t>
      </w:r>
      <w:r w:rsidRPr="00143528">
        <w:rPr>
          <w:rStyle w:val="Ninguno"/>
          <w:rFonts w:ascii="Arial" w:hAnsi="Arial"/>
          <w:szCs w:val="25"/>
        </w:rPr>
        <w:t>recon</w:t>
      </w:r>
      <w:r w:rsidRPr="00143528">
        <w:rPr>
          <w:rStyle w:val="Ninguno"/>
          <w:rFonts w:ascii="Arial" w:hAnsi="Arial"/>
          <w:szCs w:val="25"/>
        </w:rPr>
        <w:t>ocido el  tiempo como experiencia laboral adquirida en pr</w:t>
      </w:r>
      <w:r w:rsidRPr="00143528">
        <w:rPr>
          <w:rStyle w:val="Ninguno"/>
          <w:rFonts w:ascii="Arial" w:hAnsi="Arial"/>
          <w:szCs w:val="25"/>
        </w:rPr>
        <w:t>á</w:t>
      </w:r>
      <w:r w:rsidRPr="00143528">
        <w:rPr>
          <w:rStyle w:val="Ninguno"/>
          <w:rFonts w:ascii="Arial" w:hAnsi="Arial"/>
          <w:szCs w:val="25"/>
        </w:rPr>
        <w:t>cticas laborales, contratos de aprendizaje, judicatura, relaci</w:t>
      </w:r>
      <w:r w:rsidRPr="00143528">
        <w:rPr>
          <w:rStyle w:val="Ninguno"/>
          <w:rFonts w:ascii="Arial" w:hAnsi="Arial"/>
          <w:szCs w:val="25"/>
        </w:rPr>
        <w:t>ó</w:t>
      </w:r>
      <w:r w:rsidRPr="00143528">
        <w:rPr>
          <w:rStyle w:val="Ninguno"/>
          <w:rFonts w:ascii="Arial" w:hAnsi="Arial"/>
          <w:szCs w:val="25"/>
        </w:rPr>
        <w:t>n docencia de servicio del sector salud, servicio social obligatorio o voluntariados.</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b/>
          <w:bCs/>
          <w:szCs w:val="25"/>
          <w:lang w:val="de-DE"/>
        </w:rPr>
        <w:t>ART</w:t>
      </w:r>
      <w:r w:rsidRPr="00143528">
        <w:rPr>
          <w:rStyle w:val="Ninguno"/>
          <w:rFonts w:ascii="Arial" w:hAnsi="Arial"/>
          <w:b/>
          <w:bCs/>
          <w:szCs w:val="25"/>
        </w:rPr>
        <w:t>Í</w:t>
      </w:r>
      <w:r w:rsidRPr="00143528">
        <w:rPr>
          <w:rStyle w:val="Ninguno"/>
          <w:rFonts w:ascii="Arial" w:hAnsi="Arial"/>
          <w:b/>
          <w:bCs/>
          <w:szCs w:val="25"/>
        </w:rPr>
        <w:t>CULO 4</w:t>
      </w:r>
      <w:r w:rsidRPr="00143528">
        <w:rPr>
          <w:rStyle w:val="Ninguno"/>
          <w:rFonts w:ascii="Arial" w:hAnsi="Arial"/>
          <w:b/>
          <w:bCs/>
          <w:szCs w:val="25"/>
        </w:rPr>
        <w:t>º</w:t>
      </w:r>
      <w:r w:rsidRPr="00143528">
        <w:rPr>
          <w:rStyle w:val="Ninguno"/>
          <w:rFonts w:ascii="Arial" w:hAnsi="Arial"/>
          <w:b/>
          <w:bCs/>
          <w:szCs w:val="25"/>
        </w:rPr>
        <w:t>. Experiencia Laboral mediante promed</w:t>
      </w:r>
      <w:r w:rsidRPr="00143528">
        <w:rPr>
          <w:rStyle w:val="Ninguno"/>
          <w:rFonts w:ascii="Arial" w:hAnsi="Arial"/>
          <w:b/>
          <w:bCs/>
          <w:szCs w:val="25"/>
        </w:rPr>
        <w:t xml:space="preserve">io </w:t>
      </w:r>
      <w:proofErr w:type="spellStart"/>
      <w:r w:rsidRPr="00143528">
        <w:rPr>
          <w:rStyle w:val="Ninguno"/>
          <w:rFonts w:ascii="Arial" w:hAnsi="Arial"/>
          <w:b/>
          <w:bCs/>
          <w:szCs w:val="25"/>
        </w:rPr>
        <w:t>acad</w:t>
      </w:r>
      <w:r w:rsidRPr="00143528">
        <w:rPr>
          <w:rStyle w:val="Ninguno"/>
          <w:rFonts w:ascii="Arial" w:hAnsi="Arial"/>
          <w:b/>
          <w:bCs/>
          <w:szCs w:val="25"/>
        </w:rPr>
        <w:t>é</w:t>
      </w:r>
      <w:proofErr w:type="spellEnd"/>
      <w:r w:rsidRPr="00143528">
        <w:rPr>
          <w:rStyle w:val="Ninguno"/>
          <w:rFonts w:ascii="Arial" w:hAnsi="Arial"/>
          <w:b/>
          <w:bCs/>
          <w:szCs w:val="25"/>
          <w:lang w:val="it-IT"/>
        </w:rPr>
        <w:t xml:space="preserve">mico. </w:t>
      </w:r>
      <w:r w:rsidRPr="00143528">
        <w:rPr>
          <w:rStyle w:val="Ninguno"/>
          <w:rFonts w:ascii="Arial" w:hAnsi="Arial"/>
          <w:szCs w:val="25"/>
        </w:rPr>
        <w:t>Se reconocer</w:t>
      </w:r>
      <w:r w:rsidRPr="00143528">
        <w:rPr>
          <w:rStyle w:val="Ninguno"/>
          <w:rFonts w:ascii="Arial" w:hAnsi="Arial"/>
          <w:szCs w:val="25"/>
        </w:rPr>
        <w:t xml:space="preserve">á </w:t>
      </w:r>
      <w:r w:rsidRPr="00143528">
        <w:rPr>
          <w:rStyle w:val="Ninguno"/>
          <w:rFonts w:ascii="Arial" w:hAnsi="Arial"/>
          <w:szCs w:val="25"/>
        </w:rPr>
        <w:t>el esfuerzo acad</w:t>
      </w:r>
      <w:r w:rsidRPr="00143528">
        <w:rPr>
          <w:rStyle w:val="Ninguno"/>
          <w:rFonts w:ascii="Arial" w:hAnsi="Arial"/>
          <w:szCs w:val="25"/>
        </w:rPr>
        <w:t>é</w:t>
      </w:r>
      <w:r w:rsidRPr="00143528">
        <w:rPr>
          <w:rStyle w:val="Ninguno"/>
          <w:rFonts w:ascii="Arial" w:hAnsi="Arial"/>
          <w:szCs w:val="25"/>
        </w:rPr>
        <w:t>mico de los estudiantes como experiencia laboral, en promedios acad</w:t>
      </w:r>
      <w:r w:rsidRPr="00143528">
        <w:rPr>
          <w:rStyle w:val="Ninguno"/>
          <w:rFonts w:ascii="Arial" w:hAnsi="Arial"/>
          <w:szCs w:val="25"/>
        </w:rPr>
        <w:t>é</w:t>
      </w:r>
      <w:r w:rsidRPr="00143528">
        <w:rPr>
          <w:rStyle w:val="Ninguno"/>
          <w:rFonts w:ascii="Arial" w:hAnsi="Arial"/>
          <w:szCs w:val="25"/>
        </w:rPr>
        <w:t>micos, trabajos de grado laureados y trabajos acad</w:t>
      </w:r>
      <w:r w:rsidRPr="00143528">
        <w:rPr>
          <w:rStyle w:val="Ninguno"/>
          <w:rFonts w:ascii="Arial" w:hAnsi="Arial"/>
          <w:szCs w:val="25"/>
        </w:rPr>
        <w:t>é</w:t>
      </w:r>
      <w:r w:rsidRPr="00143528">
        <w:rPr>
          <w:rStyle w:val="Ninguno"/>
          <w:rFonts w:ascii="Arial" w:hAnsi="Arial"/>
          <w:szCs w:val="25"/>
        </w:rPr>
        <w:t>micos en reconocidas publicaciones internacionales, cuyo esfuerzo se homologar</w:t>
      </w:r>
      <w:r w:rsidRPr="00143528">
        <w:rPr>
          <w:rStyle w:val="Ninguno"/>
          <w:rFonts w:ascii="Arial" w:hAnsi="Arial"/>
          <w:szCs w:val="25"/>
        </w:rPr>
        <w:t xml:space="preserve">á </w:t>
      </w:r>
      <w:r w:rsidRPr="00143528">
        <w:rPr>
          <w:rStyle w:val="Ninguno"/>
          <w:rFonts w:ascii="Arial" w:hAnsi="Arial"/>
          <w:szCs w:val="25"/>
        </w:rPr>
        <w:t xml:space="preserve">de la siguiente manera: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Prrafodelista"/>
        <w:numPr>
          <w:ilvl w:val="0"/>
          <w:numId w:val="2"/>
        </w:numPr>
        <w:spacing w:line="288" w:lineRule="auto"/>
        <w:jc w:val="both"/>
        <w:rPr>
          <w:rFonts w:ascii="Arial" w:eastAsia="Arial" w:hAnsi="Arial" w:cs="Arial"/>
          <w:szCs w:val="25"/>
        </w:rPr>
      </w:pPr>
      <w:r w:rsidRPr="00143528">
        <w:rPr>
          <w:rFonts w:ascii="Arial" w:hAnsi="Arial"/>
          <w:szCs w:val="25"/>
        </w:rPr>
        <w:t>Promedio Acad</w:t>
      </w:r>
      <w:r w:rsidRPr="00143528">
        <w:rPr>
          <w:rFonts w:ascii="Arial" w:hAnsi="Arial"/>
          <w:szCs w:val="25"/>
        </w:rPr>
        <w:t>é</w:t>
      </w:r>
      <w:r w:rsidRPr="00143528">
        <w:rPr>
          <w:rFonts w:ascii="Arial" w:hAnsi="Arial"/>
          <w:szCs w:val="25"/>
        </w:rPr>
        <w:t>mico igual o superior a 4,5 en pregrado o trabajos de grado laureados acreditar</w:t>
      </w:r>
      <w:r w:rsidRPr="00143528">
        <w:rPr>
          <w:rFonts w:ascii="Arial" w:hAnsi="Arial"/>
          <w:szCs w:val="25"/>
        </w:rPr>
        <w:t>á</w:t>
      </w:r>
      <w:r w:rsidRPr="00143528">
        <w:rPr>
          <w:rFonts w:ascii="Arial" w:hAnsi="Arial"/>
          <w:szCs w:val="25"/>
        </w:rPr>
        <w:t>n 6 meses de experiencia laboral.</w:t>
      </w:r>
    </w:p>
    <w:p w:rsidR="00D740D7" w:rsidRPr="00143528" w:rsidRDefault="00FE2E49">
      <w:pPr>
        <w:pStyle w:val="Prrafodelista"/>
        <w:numPr>
          <w:ilvl w:val="0"/>
          <w:numId w:val="2"/>
        </w:numPr>
        <w:spacing w:line="288" w:lineRule="auto"/>
        <w:jc w:val="both"/>
        <w:rPr>
          <w:rFonts w:ascii="Arial" w:eastAsia="Arial" w:hAnsi="Arial" w:cs="Arial"/>
          <w:szCs w:val="25"/>
        </w:rPr>
      </w:pPr>
      <w:r w:rsidRPr="00143528">
        <w:rPr>
          <w:rFonts w:ascii="Arial" w:hAnsi="Arial"/>
          <w:szCs w:val="25"/>
        </w:rPr>
        <w:t>Promedio Acad</w:t>
      </w:r>
      <w:r w:rsidRPr="00143528">
        <w:rPr>
          <w:rFonts w:ascii="Arial" w:hAnsi="Arial"/>
          <w:szCs w:val="25"/>
        </w:rPr>
        <w:t>é</w:t>
      </w:r>
      <w:r w:rsidRPr="00143528">
        <w:rPr>
          <w:rFonts w:ascii="Arial" w:hAnsi="Arial"/>
          <w:szCs w:val="25"/>
        </w:rPr>
        <w:t>mico igual o superior a 4,5 en maestr</w:t>
      </w:r>
      <w:r w:rsidRPr="00143528">
        <w:rPr>
          <w:rFonts w:ascii="Arial" w:hAnsi="Arial"/>
          <w:szCs w:val="25"/>
        </w:rPr>
        <w:t>í</w:t>
      </w:r>
      <w:r w:rsidRPr="00143528">
        <w:rPr>
          <w:rFonts w:ascii="Arial" w:hAnsi="Arial"/>
          <w:szCs w:val="25"/>
        </w:rPr>
        <w:t>a o trabajos de grado laureados o publicaciones in</w:t>
      </w:r>
      <w:r w:rsidRPr="00143528">
        <w:rPr>
          <w:rFonts w:ascii="Arial" w:hAnsi="Arial"/>
          <w:szCs w:val="25"/>
        </w:rPr>
        <w:t>ternacionales acreditar</w:t>
      </w:r>
      <w:r w:rsidRPr="00143528">
        <w:rPr>
          <w:rFonts w:ascii="Arial" w:hAnsi="Arial"/>
          <w:szCs w:val="25"/>
        </w:rPr>
        <w:t>á</w:t>
      </w:r>
      <w:r w:rsidRPr="00143528">
        <w:rPr>
          <w:rFonts w:ascii="Arial" w:hAnsi="Arial"/>
          <w:szCs w:val="25"/>
        </w:rPr>
        <w:t>n 1 a</w:t>
      </w:r>
      <w:r w:rsidRPr="00143528">
        <w:rPr>
          <w:rFonts w:ascii="Arial" w:hAnsi="Arial"/>
          <w:szCs w:val="25"/>
        </w:rPr>
        <w:t>ñ</w:t>
      </w:r>
      <w:r w:rsidRPr="00143528">
        <w:rPr>
          <w:rFonts w:ascii="Arial" w:hAnsi="Arial"/>
          <w:szCs w:val="25"/>
        </w:rPr>
        <w:t>o de experiencia laboral.</w:t>
      </w:r>
    </w:p>
    <w:p w:rsidR="00D740D7" w:rsidRPr="00143528" w:rsidRDefault="00FE2E49">
      <w:pPr>
        <w:pStyle w:val="Prrafodelista"/>
        <w:numPr>
          <w:ilvl w:val="0"/>
          <w:numId w:val="2"/>
        </w:numPr>
        <w:spacing w:line="288" w:lineRule="auto"/>
        <w:jc w:val="both"/>
        <w:rPr>
          <w:rFonts w:ascii="Arial" w:eastAsia="Arial" w:hAnsi="Arial" w:cs="Arial"/>
          <w:szCs w:val="25"/>
        </w:rPr>
      </w:pPr>
      <w:r w:rsidRPr="00143528">
        <w:rPr>
          <w:rFonts w:ascii="Arial" w:hAnsi="Arial"/>
          <w:szCs w:val="25"/>
        </w:rPr>
        <w:t>Promedio Acad</w:t>
      </w:r>
      <w:r w:rsidRPr="00143528">
        <w:rPr>
          <w:rFonts w:ascii="Arial" w:hAnsi="Arial"/>
          <w:szCs w:val="25"/>
        </w:rPr>
        <w:t>é</w:t>
      </w:r>
      <w:r w:rsidRPr="00143528">
        <w:rPr>
          <w:rFonts w:ascii="Arial" w:hAnsi="Arial"/>
          <w:szCs w:val="25"/>
        </w:rPr>
        <w:t>mico igual o superior a 4,5 en doctorado o trabajos de grado laureados o publicaciones internacionales acreditar</w:t>
      </w:r>
      <w:r w:rsidRPr="00143528">
        <w:rPr>
          <w:rFonts w:ascii="Arial" w:hAnsi="Arial"/>
          <w:szCs w:val="25"/>
        </w:rPr>
        <w:t>á</w:t>
      </w:r>
      <w:r w:rsidRPr="00143528">
        <w:rPr>
          <w:rFonts w:ascii="Arial" w:hAnsi="Arial"/>
          <w:szCs w:val="25"/>
        </w:rPr>
        <w:t>n 2 a</w:t>
      </w:r>
      <w:r w:rsidRPr="00143528">
        <w:rPr>
          <w:rFonts w:ascii="Arial" w:hAnsi="Arial"/>
          <w:szCs w:val="25"/>
        </w:rPr>
        <w:t>ñ</w:t>
      </w:r>
      <w:r w:rsidRPr="00143528">
        <w:rPr>
          <w:rFonts w:ascii="Arial" w:hAnsi="Arial"/>
          <w:szCs w:val="25"/>
        </w:rPr>
        <w:t>os de experiencia laboral.</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bCs/>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b/>
          <w:bCs/>
          <w:szCs w:val="25"/>
          <w:lang w:val="de-DE"/>
        </w:rPr>
        <w:t>ART</w:t>
      </w:r>
      <w:r w:rsidRPr="00143528">
        <w:rPr>
          <w:rStyle w:val="Ninguno"/>
          <w:rFonts w:ascii="Arial" w:hAnsi="Arial"/>
          <w:b/>
          <w:bCs/>
          <w:szCs w:val="25"/>
        </w:rPr>
        <w:t>Í</w:t>
      </w:r>
      <w:r w:rsidRPr="00143528">
        <w:rPr>
          <w:rStyle w:val="Ninguno"/>
          <w:rFonts w:ascii="Arial" w:hAnsi="Arial"/>
          <w:b/>
          <w:bCs/>
          <w:szCs w:val="25"/>
        </w:rPr>
        <w:t>CULO 5</w:t>
      </w:r>
      <w:r w:rsidRPr="00143528">
        <w:rPr>
          <w:rStyle w:val="Ninguno"/>
          <w:rFonts w:ascii="Arial" w:hAnsi="Arial"/>
          <w:b/>
          <w:bCs/>
          <w:szCs w:val="25"/>
        </w:rPr>
        <w:t>º</w:t>
      </w:r>
      <w:r w:rsidRPr="00143528">
        <w:rPr>
          <w:rStyle w:val="Ninguno"/>
          <w:rFonts w:ascii="Arial" w:hAnsi="Arial"/>
          <w:b/>
          <w:bCs/>
          <w:szCs w:val="25"/>
        </w:rPr>
        <w:t>. Reducci</w:t>
      </w:r>
      <w:r w:rsidRPr="00143528">
        <w:rPr>
          <w:rStyle w:val="Ninguno"/>
          <w:rFonts w:ascii="Arial" w:hAnsi="Arial"/>
          <w:b/>
          <w:bCs/>
          <w:szCs w:val="25"/>
        </w:rPr>
        <w:t>ó</w:t>
      </w:r>
      <w:r w:rsidRPr="00143528">
        <w:rPr>
          <w:rStyle w:val="Ninguno"/>
          <w:rFonts w:ascii="Arial" w:hAnsi="Arial"/>
          <w:b/>
          <w:bCs/>
          <w:szCs w:val="25"/>
        </w:rPr>
        <w:t xml:space="preserve">n de </w:t>
      </w:r>
      <w:r w:rsidRPr="00143528">
        <w:rPr>
          <w:rStyle w:val="Ninguno"/>
          <w:rFonts w:ascii="Arial" w:hAnsi="Arial"/>
          <w:b/>
          <w:bCs/>
          <w:szCs w:val="25"/>
        </w:rPr>
        <w:t>contribuciones a seguridad social.</w:t>
      </w:r>
      <w:r w:rsidRPr="00143528">
        <w:rPr>
          <w:rStyle w:val="Ninguno"/>
          <w:rFonts w:ascii="Arial" w:hAnsi="Arial"/>
          <w:szCs w:val="25"/>
        </w:rPr>
        <w:t xml:space="preserve"> Las empresas que contraten j</w:t>
      </w:r>
      <w:r w:rsidRPr="00143528">
        <w:rPr>
          <w:rStyle w:val="Ninguno"/>
          <w:rFonts w:ascii="Arial" w:hAnsi="Arial"/>
          <w:szCs w:val="25"/>
        </w:rPr>
        <w:t>ó</w:t>
      </w:r>
      <w:r w:rsidRPr="00143528">
        <w:rPr>
          <w:rStyle w:val="Ninguno"/>
          <w:rFonts w:ascii="Arial" w:hAnsi="Arial"/>
          <w:szCs w:val="25"/>
        </w:rPr>
        <w:t>venes para ejercer su primer empleo, estar</w:t>
      </w:r>
      <w:r w:rsidRPr="00143528">
        <w:rPr>
          <w:rStyle w:val="Ninguno"/>
          <w:rFonts w:ascii="Arial" w:hAnsi="Arial"/>
          <w:szCs w:val="25"/>
        </w:rPr>
        <w:t>á</w:t>
      </w:r>
      <w:r w:rsidRPr="00143528">
        <w:rPr>
          <w:rStyle w:val="Ninguno"/>
          <w:rFonts w:ascii="Arial" w:hAnsi="Arial"/>
          <w:szCs w:val="25"/>
        </w:rPr>
        <w:t>n exoneradas del pago del 50% de las contribuciones de seguridad social por el t</w:t>
      </w:r>
      <w:r w:rsidRPr="00143528">
        <w:rPr>
          <w:rStyle w:val="Ninguno"/>
          <w:rFonts w:ascii="Arial" w:hAnsi="Arial"/>
          <w:szCs w:val="25"/>
        </w:rPr>
        <w:t>é</w:t>
      </w:r>
      <w:r w:rsidRPr="00143528">
        <w:rPr>
          <w:rStyle w:val="Ninguno"/>
          <w:rFonts w:ascii="Arial" w:hAnsi="Arial"/>
          <w:szCs w:val="25"/>
        </w:rPr>
        <w:t>rmino de seis (6) meses.</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b/>
          <w:bCs/>
          <w:szCs w:val="25"/>
        </w:rPr>
        <w:t>PAR</w:t>
      </w:r>
      <w:r w:rsidRPr="00143528">
        <w:rPr>
          <w:rStyle w:val="Ninguno"/>
          <w:rFonts w:ascii="Arial" w:hAnsi="Arial"/>
          <w:b/>
          <w:bCs/>
          <w:szCs w:val="25"/>
        </w:rPr>
        <w:t>Á</w:t>
      </w:r>
      <w:r w:rsidRPr="00143528">
        <w:rPr>
          <w:rStyle w:val="Ninguno"/>
          <w:rFonts w:ascii="Arial" w:hAnsi="Arial"/>
          <w:b/>
          <w:bCs/>
          <w:szCs w:val="25"/>
        </w:rPr>
        <w:t xml:space="preserve">GRAFO. </w:t>
      </w:r>
      <w:r w:rsidRPr="00143528">
        <w:rPr>
          <w:rStyle w:val="Ninguno"/>
          <w:rFonts w:ascii="Arial" w:hAnsi="Arial"/>
          <w:szCs w:val="25"/>
        </w:rPr>
        <w:t>El Gobierno Nacional reglamenta</w:t>
      </w:r>
      <w:r w:rsidRPr="00143528">
        <w:rPr>
          <w:rStyle w:val="Ninguno"/>
          <w:rFonts w:ascii="Arial" w:hAnsi="Arial"/>
          <w:szCs w:val="25"/>
        </w:rPr>
        <w:t>r</w:t>
      </w:r>
      <w:r w:rsidRPr="00143528">
        <w:rPr>
          <w:rStyle w:val="Ninguno"/>
          <w:rFonts w:ascii="Arial" w:hAnsi="Arial"/>
          <w:szCs w:val="25"/>
        </w:rPr>
        <w:t xml:space="preserve">á </w:t>
      </w:r>
      <w:r w:rsidRPr="00143528">
        <w:rPr>
          <w:rStyle w:val="Ninguno"/>
          <w:rFonts w:ascii="Arial" w:hAnsi="Arial"/>
          <w:szCs w:val="25"/>
        </w:rPr>
        <w:t>la materia dentro de los seis (6) meses siguientes a la expedici</w:t>
      </w:r>
      <w:r w:rsidRPr="00143528">
        <w:rPr>
          <w:rStyle w:val="Ninguno"/>
          <w:rFonts w:ascii="Arial" w:hAnsi="Arial"/>
          <w:szCs w:val="25"/>
        </w:rPr>
        <w:t>ó</w:t>
      </w:r>
      <w:r w:rsidRPr="00143528">
        <w:rPr>
          <w:rStyle w:val="Ninguno"/>
          <w:rFonts w:ascii="Arial" w:hAnsi="Arial"/>
          <w:szCs w:val="25"/>
        </w:rPr>
        <w:t xml:space="preserve">n de la presente ley.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b/>
          <w:bCs/>
          <w:szCs w:val="25"/>
        </w:rPr>
      </w:pPr>
      <w:r w:rsidRPr="00143528">
        <w:rPr>
          <w:rStyle w:val="Ninguno"/>
          <w:rFonts w:ascii="Arial" w:hAnsi="Arial"/>
          <w:b/>
          <w:bCs/>
          <w:szCs w:val="25"/>
          <w:lang w:val="de-DE"/>
        </w:rPr>
        <w:lastRenderedPageBreak/>
        <w:t>ART</w:t>
      </w:r>
      <w:r w:rsidRPr="00143528">
        <w:rPr>
          <w:rStyle w:val="Ninguno"/>
          <w:rFonts w:ascii="Arial" w:hAnsi="Arial"/>
          <w:b/>
          <w:bCs/>
          <w:szCs w:val="25"/>
        </w:rPr>
        <w:t>Í</w:t>
      </w:r>
      <w:r w:rsidRPr="00143528">
        <w:rPr>
          <w:rStyle w:val="Ninguno"/>
          <w:rFonts w:ascii="Arial" w:hAnsi="Arial"/>
          <w:b/>
          <w:bCs/>
          <w:szCs w:val="25"/>
        </w:rPr>
        <w:t>CULO 6</w:t>
      </w:r>
      <w:r w:rsidRPr="00143528">
        <w:rPr>
          <w:rStyle w:val="Ninguno"/>
          <w:rFonts w:ascii="Arial" w:hAnsi="Arial"/>
          <w:b/>
          <w:bCs/>
          <w:szCs w:val="25"/>
        </w:rPr>
        <w:t>º</w:t>
      </w:r>
      <w:r w:rsidRPr="00143528">
        <w:rPr>
          <w:rStyle w:val="Ninguno"/>
          <w:rFonts w:ascii="Arial" w:hAnsi="Arial"/>
          <w:b/>
          <w:bCs/>
          <w:szCs w:val="25"/>
        </w:rPr>
        <w:t>. Promoci</w:t>
      </w:r>
      <w:r w:rsidRPr="00143528">
        <w:rPr>
          <w:rStyle w:val="Ninguno"/>
          <w:rFonts w:ascii="Arial" w:hAnsi="Arial"/>
          <w:b/>
          <w:bCs/>
          <w:szCs w:val="25"/>
        </w:rPr>
        <w:t>ó</w:t>
      </w:r>
      <w:r w:rsidRPr="00143528">
        <w:rPr>
          <w:rStyle w:val="Ninguno"/>
          <w:rFonts w:ascii="Arial" w:hAnsi="Arial"/>
          <w:b/>
          <w:bCs/>
          <w:szCs w:val="25"/>
        </w:rPr>
        <w:t>n de la vinculaci</w:t>
      </w:r>
      <w:r w:rsidRPr="00143528">
        <w:rPr>
          <w:rStyle w:val="Ninguno"/>
          <w:rFonts w:ascii="Arial" w:hAnsi="Arial"/>
          <w:b/>
          <w:bCs/>
          <w:szCs w:val="25"/>
        </w:rPr>
        <w:t>ó</w:t>
      </w:r>
      <w:r w:rsidRPr="00143528">
        <w:rPr>
          <w:rStyle w:val="Ninguno"/>
          <w:rFonts w:ascii="Arial" w:hAnsi="Arial"/>
          <w:b/>
          <w:bCs/>
          <w:szCs w:val="25"/>
        </w:rPr>
        <w:t>n laboral de los j</w:t>
      </w:r>
      <w:r w:rsidRPr="00143528">
        <w:rPr>
          <w:rStyle w:val="Ninguno"/>
          <w:rFonts w:ascii="Arial" w:hAnsi="Arial"/>
          <w:b/>
          <w:bCs/>
          <w:szCs w:val="25"/>
        </w:rPr>
        <w:t>ó</w:t>
      </w:r>
      <w:r w:rsidRPr="00143528">
        <w:rPr>
          <w:rStyle w:val="Ninguno"/>
          <w:rFonts w:ascii="Arial" w:hAnsi="Arial"/>
          <w:b/>
          <w:bCs/>
          <w:szCs w:val="25"/>
        </w:rPr>
        <w:t>venes en obras p</w:t>
      </w:r>
      <w:r w:rsidRPr="00143528">
        <w:rPr>
          <w:rStyle w:val="Ninguno"/>
          <w:rFonts w:ascii="Arial" w:hAnsi="Arial"/>
          <w:b/>
          <w:bCs/>
          <w:szCs w:val="25"/>
        </w:rPr>
        <w:t>ú</w:t>
      </w:r>
      <w:r w:rsidRPr="00143528">
        <w:rPr>
          <w:rStyle w:val="Ninguno"/>
          <w:rFonts w:ascii="Arial" w:hAnsi="Arial"/>
          <w:b/>
          <w:bCs/>
          <w:szCs w:val="25"/>
        </w:rPr>
        <w:t xml:space="preserve">blicas. </w:t>
      </w:r>
      <w:r w:rsidRPr="00143528">
        <w:rPr>
          <w:rStyle w:val="Ninguno"/>
          <w:rFonts w:ascii="Arial" w:hAnsi="Arial"/>
          <w:szCs w:val="25"/>
        </w:rPr>
        <w:t>Las empresas que contraten con el Estado una obra p</w:t>
      </w:r>
      <w:r w:rsidRPr="00143528">
        <w:rPr>
          <w:rStyle w:val="Ninguno"/>
          <w:rFonts w:ascii="Arial" w:hAnsi="Arial"/>
          <w:szCs w:val="25"/>
        </w:rPr>
        <w:t>ú</w:t>
      </w:r>
      <w:r w:rsidRPr="00143528">
        <w:rPr>
          <w:rStyle w:val="Ninguno"/>
          <w:rFonts w:ascii="Arial" w:hAnsi="Arial"/>
          <w:szCs w:val="25"/>
        </w:rPr>
        <w:t xml:space="preserve">blica con valor superior a </w:t>
      </w:r>
      <w:r w:rsidRPr="00143528">
        <w:rPr>
          <w:rStyle w:val="Ninguno"/>
          <w:rFonts w:ascii="Arial" w:hAnsi="Arial"/>
          <w:szCs w:val="25"/>
        </w:rPr>
        <w:t>cien (100) salarios m</w:t>
      </w:r>
      <w:r w:rsidRPr="00143528">
        <w:rPr>
          <w:rStyle w:val="Ninguno"/>
          <w:rFonts w:ascii="Arial" w:hAnsi="Arial"/>
          <w:szCs w:val="25"/>
        </w:rPr>
        <w:t>í</w:t>
      </w:r>
      <w:r w:rsidRPr="00143528">
        <w:rPr>
          <w:rStyle w:val="Ninguno"/>
          <w:rFonts w:ascii="Arial" w:hAnsi="Arial"/>
          <w:szCs w:val="25"/>
        </w:rPr>
        <w:t>nimos mensuales  vigentes, deber</w:t>
      </w:r>
      <w:r w:rsidRPr="00143528">
        <w:rPr>
          <w:rStyle w:val="Ninguno"/>
          <w:rFonts w:ascii="Arial" w:hAnsi="Arial"/>
          <w:szCs w:val="25"/>
        </w:rPr>
        <w:t>á</w:t>
      </w:r>
      <w:r w:rsidRPr="00143528">
        <w:rPr>
          <w:rStyle w:val="Ninguno"/>
          <w:rFonts w:ascii="Arial" w:hAnsi="Arial"/>
          <w:szCs w:val="25"/>
        </w:rPr>
        <w:t>n garantizar que al menos el diez por ciento (10%) de su n</w:t>
      </w:r>
      <w:r w:rsidRPr="00143528">
        <w:rPr>
          <w:rStyle w:val="Ninguno"/>
          <w:rFonts w:ascii="Arial" w:hAnsi="Arial"/>
          <w:szCs w:val="25"/>
        </w:rPr>
        <w:t>ó</w:t>
      </w:r>
      <w:r w:rsidRPr="00143528">
        <w:rPr>
          <w:rStyle w:val="Ninguno"/>
          <w:rFonts w:ascii="Arial" w:hAnsi="Arial"/>
          <w:szCs w:val="25"/>
        </w:rPr>
        <w:t>mina est</w:t>
      </w:r>
      <w:r w:rsidRPr="00143528">
        <w:rPr>
          <w:rStyle w:val="Ninguno"/>
          <w:rFonts w:ascii="Arial" w:hAnsi="Arial"/>
          <w:szCs w:val="25"/>
        </w:rPr>
        <w:t xml:space="preserve">é </w:t>
      </w:r>
      <w:r w:rsidRPr="00143528">
        <w:rPr>
          <w:rStyle w:val="Ninguno"/>
          <w:rFonts w:ascii="Arial" w:hAnsi="Arial"/>
          <w:szCs w:val="25"/>
        </w:rPr>
        <w:t>integrada por j</w:t>
      </w:r>
      <w:r w:rsidRPr="00143528">
        <w:rPr>
          <w:rStyle w:val="Ninguno"/>
          <w:rFonts w:ascii="Arial" w:hAnsi="Arial"/>
          <w:szCs w:val="25"/>
        </w:rPr>
        <w:t>ó</w:t>
      </w:r>
      <w:r w:rsidRPr="00143528">
        <w:rPr>
          <w:rStyle w:val="Ninguno"/>
          <w:rFonts w:ascii="Arial" w:hAnsi="Arial"/>
          <w:szCs w:val="25"/>
        </w:rPr>
        <w:t>venes sin experiencia profesional.</w:t>
      </w:r>
      <w:r w:rsidRPr="00143528">
        <w:rPr>
          <w:rStyle w:val="Ninguno"/>
          <w:rFonts w:ascii="Arial" w:hAnsi="Arial"/>
          <w:b/>
          <w:bCs/>
          <w:szCs w:val="25"/>
        </w:rPr>
        <w:t xml:space="preserve">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Style w:val="Ninguno"/>
          <w:rFonts w:ascii="Arial" w:hAnsi="Arial"/>
          <w:b/>
          <w:bCs/>
          <w:szCs w:val="25"/>
        </w:rPr>
        <w:t>PAR</w:t>
      </w:r>
      <w:r w:rsidRPr="00143528">
        <w:rPr>
          <w:rStyle w:val="Ninguno"/>
          <w:rFonts w:ascii="Arial" w:hAnsi="Arial"/>
          <w:b/>
          <w:bCs/>
          <w:szCs w:val="25"/>
        </w:rPr>
        <w:t>Á</w:t>
      </w:r>
      <w:r w:rsidRPr="00143528">
        <w:rPr>
          <w:rStyle w:val="Ninguno"/>
          <w:rFonts w:ascii="Arial" w:hAnsi="Arial"/>
          <w:b/>
          <w:bCs/>
          <w:szCs w:val="25"/>
        </w:rPr>
        <w:t xml:space="preserve">GRAFO. </w:t>
      </w:r>
      <w:r w:rsidRPr="00143528">
        <w:rPr>
          <w:rStyle w:val="Ninguno"/>
          <w:rFonts w:ascii="Arial" w:hAnsi="Arial"/>
          <w:szCs w:val="25"/>
        </w:rPr>
        <w:t>El Gobierno Nacional reglamentar</w:t>
      </w:r>
      <w:r w:rsidRPr="00143528">
        <w:rPr>
          <w:rStyle w:val="Ninguno"/>
          <w:rFonts w:ascii="Arial" w:hAnsi="Arial"/>
          <w:szCs w:val="25"/>
        </w:rPr>
        <w:t xml:space="preserve">á </w:t>
      </w:r>
      <w:r w:rsidRPr="00143528">
        <w:rPr>
          <w:rStyle w:val="Ninguno"/>
          <w:rFonts w:ascii="Arial" w:hAnsi="Arial"/>
          <w:szCs w:val="25"/>
        </w:rPr>
        <w:t xml:space="preserve">la materia dentro de los seis (6) </w:t>
      </w:r>
      <w:r w:rsidRPr="00143528">
        <w:rPr>
          <w:rStyle w:val="Ninguno"/>
          <w:rFonts w:ascii="Arial" w:hAnsi="Arial"/>
          <w:szCs w:val="25"/>
        </w:rPr>
        <w:t>meses siguientes a la expedici</w:t>
      </w:r>
      <w:r w:rsidRPr="00143528">
        <w:rPr>
          <w:rStyle w:val="Ninguno"/>
          <w:rFonts w:ascii="Arial" w:hAnsi="Arial"/>
          <w:szCs w:val="25"/>
        </w:rPr>
        <w:t>ó</w:t>
      </w:r>
      <w:r w:rsidRPr="00143528">
        <w:rPr>
          <w:rStyle w:val="Ninguno"/>
          <w:rFonts w:ascii="Arial" w:hAnsi="Arial"/>
          <w:szCs w:val="25"/>
        </w:rPr>
        <w:t>n de la presente ley.</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b/>
          <w:bCs/>
          <w:szCs w:val="25"/>
          <w:lang w:val="de-DE"/>
        </w:rPr>
        <w:t>ART</w:t>
      </w:r>
      <w:r w:rsidRPr="00143528">
        <w:rPr>
          <w:rStyle w:val="Ninguno"/>
          <w:rFonts w:ascii="Arial" w:hAnsi="Arial"/>
          <w:b/>
          <w:bCs/>
          <w:szCs w:val="25"/>
        </w:rPr>
        <w:t>Í</w:t>
      </w:r>
      <w:r w:rsidRPr="00143528">
        <w:rPr>
          <w:rStyle w:val="Ninguno"/>
          <w:rFonts w:ascii="Arial" w:hAnsi="Arial"/>
          <w:b/>
          <w:bCs/>
          <w:szCs w:val="25"/>
        </w:rPr>
        <w:t>CULO 7</w:t>
      </w:r>
      <w:r w:rsidRPr="00143528">
        <w:rPr>
          <w:rStyle w:val="Ninguno"/>
          <w:rFonts w:ascii="Arial" w:hAnsi="Arial"/>
          <w:b/>
          <w:bCs/>
          <w:szCs w:val="25"/>
        </w:rPr>
        <w:t>º</w:t>
      </w:r>
      <w:r w:rsidRPr="00143528">
        <w:rPr>
          <w:rStyle w:val="Ninguno"/>
          <w:rFonts w:ascii="Arial" w:hAnsi="Arial"/>
          <w:b/>
          <w:bCs/>
          <w:szCs w:val="25"/>
        </w:rPr>
        <w:t xml:space="preserve">.  </w:t>
      </w:r>
      <w:bookmarkStart w:id="1" w:name="Indice"/>
      <w:r w:rsidRPr="00143528">
        <w:rPr>
          <w:rStyle w:val="Ninguno"/>
          <w:rFonts w:ascii="Arial" w:hAnsi="Arial"/>
          <w:b/>
          <w:bCs/>
          <w:szCs w:val="25"/>
        </w:rPr>
        <w:t>Á</w:t>
      </w:r>
      <w:r w:rsidRPr="00143528">
        <w:rPr>
          <w:rStyle w:val="Ninguno"/>
          <w:rFonts w:ascii="Arial" w:hAnsi="Arial"/>
          <w:b/>
          <w:bCs/>
          <w:szCs w:val="25"/>
        </w:rPr>
        <w:t>mbito de Aplicaci</w:t>
      </w:r>
      <w:r w:rsidRPr="00143528">
        <w:rPr>
          <w:rStyle w:val="Ninguno"/>
          <w:rFonts w:ascii="Arial" w:hAnsi="Arial"/>
          <w:b/>
          <w:bCs/>
          <w:szCs w:val="25"/>
        </w:rPr>
        <w:t>ó</w:t>
      </w:r>
      <w:r w:rsidRPr="00143528">
        <w:rPr>
          <w:rStyle w:val="Ninguno"/>
          <w:rFonts w:ascii="Arial" w:hAnsi="Arial"/>
          <w:b/>
          <w:bCs/>
          <w:szCs w:val="25"/>
        </w:rPr>
        <w:t>n.</w:t>
      </w:r>
      <w:r w:rsidRPr="00143528">
        <w:rPr>
          <w:rStyle w:val="Ninguno"/>
          <w:rFonts w:ascii="Arial" w:hAnsi="Arial"/>
          <w:szCs w:val="25"/>
        </w:rPr>
        <w:t xml:space="preserve">  El contenido de la presente Ley se aplicar</w:t>
      </w:r>
      <w:r w:rsidRPr="00143528">
        <w:rPr>
          <w:rStyle w:val="Ninguno"/>
          <w:rFonts w:ascii="Arial" w:hAnsi="Arial"/>
          <w:szCs w:val="25"/>
        </w:rPr>
        <w:t xml:space="preserve">á </w:t>
      </w:r>
      <w:r w:rsidRPr="00143528">
        <w:rPr>
          <w:rStyle w:val="Ninguno"/>
          <w:rFonts w:ascii="Arial" w:hAnsi="Arial"/>
          <w:szCs w:val="25"/>
        </w:rPr>
        <w:t>en todo el territorio nacional bajo los par</w:t>
      </w:r>
      <w:r w:rsidRPr="00143528">
        <w:rPr>
          <w:rStyle w:val="Ninguno"/>
          <w:rFonts w:ascii="Arial" w:hAnsi="Arial"/>
          <w:szCs w:val="25"/>
        </w:rPr>
        <w:t>á</w:t>
      </w:r>
      <w:r w:rsidRPr="00143528">
        <w:rPr>
          <w:rStyle w:val="Ninguno"/>
          <w:rFonts w:ascii="Arial" w:hAnsi="Arial"/>
          <w:szCs w:val="25"/>
        </w:rPr>
        <w:t>metros y principios de la misma, y la reglamentaci</w:t>
      </w:r>
      <w:r w:rsidRPr="00143528">
        <w:rPr>
          <w:rStyle w:val="Ninguno"/>
          <w:rFonts w:ascii="Arial" w:hAnsi="Arial"/>
          <w:szCs w:val="25"/>
        </w:rPr>
        <w:t>ó</w:t>
      </w:r>
      <w:r w:rsidRPr="00143528">
        <w:rPr>
          <w:rStyle w:val="Ninguno"/>
          <w:rFonts w:ascii="Arial" w:hAnsi="Arial"/>
          <w:szCs w:val="25"/>
        </w:rPr>
        <w:t>n que para tal efecto real</w:t>
      </w:r>
      <w:r w:rsidRPr="00143528">
        <w:rPr>
          <w:rStyle w:val="Ninguno"/>
          <w:rFonts w:ascii="Arial" w:hAnsi="Arial"/>
          <w:szCs w:val="25"/>
        </w:rPr>
        <w:t>izar</w:t>
      </w:r>
      <w:r w:rsidRPr="00143528">
        <w:rPr>
          <w:rStyle w:val="Ninguno"/>
          <w:rFonts w:ascii="Arial" w:hAnsi="Arial"/>
          <w:szCs w:val="25"/>
        </w:rPr>
        <w:t xml:space="preserve">á </w:t>
      </w:r>
      <w:r w:rsidRPr="00143528">
        <w:rPr>
          <w:rStyle w:val="Ninguno"/>
          <w:rFonts w:ascii="Arial" w:hAnsi="Arial"/>
          <w:szCs w:val="25"/>
        </w:rPr>
        <w:t>el Gobierno Nacional en el t</w:t>
      </w:r>
      <w:r w:rsidRPr="00143528">
        <w:rPr>
          <w:rStyle w:val="Ninguno"/>
          <w:rFonts w:ascii="Arial" w:hAnsi="Arial"/>
          <w:szCs w:val="25"/>
        </w:rPr>
        <w:t>é</w:t>
      </w:r>
      <w:r w:rsidRPr="00143528">
        <w:rPr>
          <w:rStyle w:val="Ninguno"/>
          <w:rFonts w:ascii="Arial" w:hAnsi="Arial"/>
          <w:szCs w:val="25"/>
        </w:rPr>
        <w:t>rmino de seis (6) meses siguientes a la expedici</w:t>
      </w:r>
      <w:r w:rsidRPr="00143528">
        <w:rPr>
          <w:rStyle w:val="Ninguno"/>
          <w:rFonts w:ascii="Arial" w:hAnsi="Arial"/>
          <w:szCs w:val="25"/>
        </w:rPr>
        <w:t>ó</w:t>
      </w:r>
      <w:r w:rsidRPr="00143528">
        <w:rPr>
          <w:rStyle w:val="Ninguno"/>
          <w:rFonts w:ascii="Arial" w:hAnsi="Arial"/>
          <w:szCs w:val="25"/>
        </w:rPr>
        <w:t>n de la</w:t>
      </w:r>
      <w:r w:rsidRPr="00143528">
        <w:rPr>
          <w:rStyle w:val="Ninguno"/>
          <w:rFonts w:ascii="Arial" w:hAnsi="Arial"/>
          <w:szCs w:val="25"/>
        </w:rPr>
        <w:t xml:space="preserve"> Ley.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b/>
          <w:bCs/>
          <w:szCs w:val="25"/>
          <w:lang w:val="de-DE"/>
        </w:rPr>
        <w:t>Art</w:t>
      </w:r>
      <w:r w:rsidRPr="00143528">
        <w:rPr>
          <w:rStyle w:val="Ninguno"/>
          <w:rFonts w:ascii="Arial" w:hAnsi="Arial"/>
          <w:b/>
          <w:bCs/>
          <w:szCs w:val="25"/>
        </w:rPr>
        <w:t>í</w:t>
      </w:r>
      <w:r w:rsidRPr="00143528">
        <w:rPr>
          <w:rStyle w:val="Ninguno"/>
          <w:rFonts w:ascii="Arial" w:hAnsi="Arial"/>
          <w:b/>
          <w:bCs/>
          <w:szCs w:val="25"/>
          <w:lang w:val="pt-PT"/>
        </w:rPr>
        <w:t>culo 8</w:t>
      </w:r>
      <w:r w:rsidRPr="00143528">
        <w:rPr>
          <w:rStyle w:val="Ninguno"/>
          <w:rFonts w:ascii="Arial" w:hAnsi="Arial"/>
          <w:b/>
          <w:bCs/>
          <w:szCs w:val="25"/>
        </w:rPr>
        <w:t>º</w:t>
      </w:r>
      <w:r w:rsidRPr="00143528">
        <w:rPr>
          <w:rStyle w:val="Ninguno"/>
          <w:rFonts w:ascii="Arial" w:hAnsi="Arial"/>
          <w:b/>
          <w:bCs/>
          <w:szCs w:val="25"/>
        </w:rPr>
        <w:t xml:space="preserve">. </w:t>
      </w:r>
      <w:r w:rsidRPr="00143528">
        <w:rPr>
          <w:rStyle w:val="Ninguno"/>
          <w:rFonts w:ascii="Arial" w:hAnsi="Arial"/>
          <w:szCs w:val="25"/>
        </w:rPr>
        <w:t xml:space="preserve">Se autoriza al Gobierno Nacional para efectuar las asignaciones presupuestales que demande la presente Ley.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bCs/>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b/>
          <w:bCs/>
          <w:szCs w:val="25"/>
          <w:lang w:val="de-DE"/>
        </w:rPr>
        <w:t>ART</w:t>
      </w:r>
      <w:r w:rsidRPr="00143528">
        <w:rPr>
          <w:rStyle w:val="Ninguno"/>
          <w:rFonts w:ascii="Arial" w:hAnsi="Arial"/>
          <w:b/>
          <w:bCs/>
          <w:szCs w:val="25"/>
        </w:rPr>
        <w:t>Í</w:t>
      </w:r>
      <w:r w:rsidRPr="00143528">
        <w:rPr>
          <w:rStyle w:val="Ninguno"/>
          <w:rFonts w:ascii="Arial" w:hAnsi="Arial"/>
          <w:b/>
          <w:bCs/>
          <w:szCs w:val="25"/>
        </w:rPr>
        <w:t>CULO 9</w:t>
      </w:r>
      <w:r w:rsidRPr="00143528">
        <w:rPr>
          <w:rStyle w:val="Ninguno"/>
          <w:rFonts w:ascii="Arial" w:hAnsi="Arial"/>
          <w:b/>
          <w:bCs/>
          <w:szCs w:val="25"/>
        </w:rPr>
        <w:t>º</w:t>
      </w:r>
      <w:r w:rsidRPr="00143528">
        <w:rPr>
          <w:rStyle w:val="Ninguno"/>
          <w:rFonts w:ascii="Arial" w:hAnsi="Arial"/>
          <w:szCs w:val="25"/>
        </w:rPr>
        <w:t xml:space="preserve">. </w:t>
      </w:r>
      <w:r w:rsidRPr="00143528">
        <w:rPr>
          <w:rStyle w:val="Ninguno"/>
          <w:rFonts w:ascii="Arial" w:hAnsi="Arial"/>
          <w:b/>
          <w:bCs/>
          <w:szCs w:val="25"/>
        </w:rPr>
        <w:t xml:space="preserve">Vigencia y </w:t>
      </w:r>
      <w:r w:rsidRPr="00143528">
        <w:rPr>
          <w:rStyle w:val="Ninguno"/>
          <w:rFonts w:ascii="Arial" w:hAnsi="Arial"/>
          <w:b/>
          <w:bCs/>
          <w:szCs w:val="25"/>
        </w:rPr>
        <w:t>derogatorias.</w:t>
      </w:r>
      <w:r w:rsidRPr="00143528">
        <w:rPr>
          <w:rStyle w:val="Ninguno"/>
          <w:rFonts w:ascii="Arial" w:hAnsi="Arial"/>
          <w:szCs w:val="25"/>
        </w:rPr>
        <w:t xml:space="preserve"> La presente Ley rige a partir de su publicaci</w:t>
      </w:r>
      <w:r w:rsidRPr="00143528">
        <w:rPr>
          <w:rStyle w:val="Ninguno"/>
          <w:rFonts w:ascii="Arial" w:hAnsi="Arial"/>
          <w:szCs w:val="25"/>
        </w:rPr>
        <w:t>ó</w:t>
      </w:r>
      <w:r w:rsidRPr="00143528">
        <w:rPr>
          <w:rStyle w:val="Ninguno"/>
          <w:rFonts w:ascii="Arial" w:hAnsi="Arial"/>
          <w:szCs w:val="25"/>
        </w:rPr>
        <w:t xml:space="preserve">n y deroga todas las normas que le sean contrarias.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szCs w:val="25"/>
          <w:lang w:val="pt-PT"/>
        </w:rPr>
        <w:t>A consideraci</w:t>
      </w:r>
      <w:proofErr w:type="spellStart"/>
      <w:r w:rsidRPr="00143528">
        <w:rPr>
          <w:rStyle w:val="Ninguno"/>
          <w:rFonts w:ascii="Arial" w:hAnsi="Arial"/>
          <w:szCs w:val="25"/>
        </w:rPr>
        <w:t>ó</w:t>
      </w:r>
      <w:r w:rsidRPr="00143528">
        <w:rPr>
          <w:rStyle w:val="Ninguno"/>
          <w:rFonts w:ascii="Arial" w:hAnsi="Arial"/>
          <w:szCs w:val="25"/>
        </w:rPr>
        <w:t>n</w:t>
      </w:r>
      <w:proofErr w:type="spellEnd"/>
      <w:r w:rsidRPr="00143528">
        <w:rPr>
          <w:rStyle w:val="Ninguno"/>
          <w:rFonts w:ascii="Arial" w:hAnsi="Arial"/>
          <w:szCs w:val="25"/>
        </w:rPr>
        <w:t xml:space="preserve"> de los Honorables Congresistas.</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b/>
          <w:bCs/>
          <w:szCs w:val="25"/>
          <w:lang w:val="es-CO"/>
        </w:rPr>
      </w:pPr>
      <w:r w:rsidRPr="00143528">
        <w:rPr>
          <w:rStyle w:val="Ninguno"/>
          <w:rFonts w:ascii="Arial" w:hAnsi="Arial"/>
          <w:b/>
          <w:bCs/>
          <w:szCs w:val="25"/>
          <w:lang w:val="es-CO"/>
        </w:rPr>
        <w:t xml:space="preserve">JULIO CESAR TRIANA QUINTERO </w:t>
      </w:r>
      <w:bookmarkEnd w:id="1"/>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rPr>
      </w:pPr>
      <w:r w:rsidRPr="00143528">
        <w:rPr>
          <w:rStyle w:val="Ninguno"/>
          <w:rFonts w:ascii="Arial" w:hAnsi="Arial"/>
          <w:szCs w:val="25"/>
        </w:rPr>
        <w:t xml:space="preserve">Representante a la </w:t>
      </w:r>
      <w:proofErr w:type="spellStart"/>
      <w:r w:rsidRPr="00143528">
        <w:rPr>
          <w:rStyle w:val="Ninguno"/>
          <w:rFonts w:ascii="Arial" w:hAnsi="Arial"/>
          <w:szCs w:val="25"/>
        </w:rPr>
        <w:t>C</w:t>
      </w:r>
      <w:r w:rsidRPr="00143528">
        <w:rPr>
          <w:rStyle w:val="Ninguno"/>
          <w:rFonts w:ascii="Arial" w:hAnsi="Arial"/>
          <w:szCs w:val="25"/>
        </w:rPr>
        <w:t>á</w:t>
      </w:r>
      <w:proofErr w:type="spellEnd"/>
      <w:r w:rsidRPr="00143528">
        <w:rPr>
          <w:rStyle w:val="Ninguno"/>
          <w:rFonts w:ascii="Arial" w:hAnsi="Arial"/>
          <w:szCs w:val="25"/>
          <w:lang w:val="pt-PT"/>
        </w:rPr>
        <w:t xml:space="preserve">mara </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zCs w:val="25"/>
          <w:lang w:val="it-IT"/>
        </w:rPr>
      </w:pPr>
      <w:r w:rsidRPr="00143528">
        <w:rPr>
          <w:rStyle w:val="Ninguno"/>
          <w:rFonts w:ascii="Arial" w:hAnsi="Arial"/>
          <w:szCs w:val="25"/>
          <w:lang w:val="it-IT"/>
        </w:rPr>
        <w:t xml:space="preserve">Departamento del Huila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Arial" w:hAnsi="Arial" w:cs="Arial"/>
          <w:sz w:val="28"/>
          <w:szCs w:val="25"/>
          <w:lang w:val="it-IT"/>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25"/>
          <w:szCs w:val="25"/>
          <w:lang w:val="it-IT"/>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25"/>
          <w:szCs w:val="25"/>
          <w:lang w:val="it-IT"/>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25"/>
          <w:szCs w:val="25"/>
          <w:lang w:val="it-IT"/>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25"/>
          <w:szCs w:val="25"/>
          <w:lang w:val="it-IT"/>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25"/>
          <w:szCs w:val="25"/>
          <w:lang w:val="it-IT"/>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25"/>
          <w:szCs w:val="25"/>
          <w:lang w:val="it-IT"/>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25"/>
          <w:szCs w:val="25"/>
          <w:lang w:val="it-IT"/>
        </w:rPr>
      </w:pP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25"/>
          <w:szCs w:val="25"/>
          <w:lang w:val="it-IT"/>
        </w:rPr>
      </w:pPr>
    </w:p>
    <w:p w:rsidR="00D740D7" w:rsidRDefault="00FE2E49">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Style w:val="Ninguno"/>
          <w:rFonts w:ascii="Arial" w:eastAsia="Arial" w:hAnsi="Arial" w:cs="Arial"/>
          <w:sz w:val="40"/>
          <w:szCs w:val="40"/>
        </w:rPr>
      </w:pPr>
      <w:r>
        <w:rPr>
          <w:rStyle w:val="Ninguno"/>
          <w:rFonts w:ascii="Arial" w:hAnsi="Arial"/>
          <w:b/>
          <w:bCs/>
          <w:sz w:val="40"/>
          <w:szCs w:val="40"/>
        </w:rPr>
        <w:lastRenderedPageBreak/>
        <w:t>PROYECTO DE LEY No  _____  DE 2018          C</w:t>
      </w:r>
      <w:r>
        <w:rPr>
          <w:rStyle w:val="Ninguno"/>
          <w:rFonts w:ascii="Arial" w:hAnsi="Arial"/>
          <w:b/>
          <w:bCs/>
          <w:sz w:val="40"/>
          <w:szCs w:val="40"/>
        </w:rPr>
        <w:t>Á</w:t>
      </w:r>
      <w:r>
        <w:rPr>
          <w:rStyle w:val="Ninguno"/>
          <w:rFonts w:ascii="Arial" w:hAnsi="Arial"/>
          <w:b/>
          <w:bCs/>
          <w:sz w:val="40"/>
          <w:szCs w:val="40"/>
        </w:rPr>
        <w:t>MARA</w:t>
      </w:r>
    </w:p>
    <w:p w:rsidR="00D740D7" w:rsidRDefault="00D740D7">
      <w:pPr>
        <w:pStyle w:val="Normal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jc w:val="center"/>
        <w:rPr>
          <w:rFonts w:ascii="Arial" w:eastAsia="Arial" w:hAnsi="Arial" w:cs="Arial"/>
          <w:b/>
          <w:bCs/>
          <w:sz w:val="40"/>
          <w:szCs w:val="40"/>
        </w:rPr>
      </w:pPr>
    </w:p>
    <w:p w:rsidR="00D740D7"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b/>
          <w:bCs/>
        </w:rPr>
      </w:pPr>
      <w:r>
        <w:rPr>
          <w:rStyle w:val="Ninguno"/>
          <w:rFonts w:ascii="Arial" w:hAnsi="Arial"/>
          <w:b/>
          <w:bCs/>
          <w:sz w:val="40"/>
          <w:szCs w:val="40"/>
        </w:rPr>
        <w:t>“</w:t>
      </w:r>
      <w:r>
        <w:rPr>
          <w:rStyle w:val="Ninguno"/>
          <w:rFonts w:ascii="Arial" w:hAnsi="Arial"/>
          <w:b/>
          <w:bCs/>
          <w:sz w:val="40"/>
          <w:szCs w:val="40"/>
        </w:rPr>
        <w:t>Por medio de la cual se facilita el acceso al mercado laboral a los j</w:t>
      </w:r>
      <w:r>
        <w:rPr>
          <w:rStyle w:val="Ninguno"/>
          <w:rFonts w:ascii="Arial" w:hAnsi="Arial"/>
          <w:b/>
          <w:bCs/>
          <w:sz w:val="40"/>
          <w:szCs w:val="40"/>
        </w:rPr>
        <w:t>ó</w:t>
      </w:r>
      <w:r>
        <w:rPr>
          <w:rStyle w:val="Ninguno"/>
          <w:rFonts w:ascii="Arial" w:hAnsi="Arial"/>
          <w:b/>
          <w:bCs/>
          <w:sz w:val="40"/>
          <w:szCs w:val="40"/>
        </w:rPr>
        <w:t>venes entre 18 y 28 a</w:t>
      </w:r>
      <w:r>
        <w:rPr>
          <w:rStyle w:val="Ninguno"/>
          <w:rFonts w:ascii="Arial" w:hAnsi="Arial"/>
          <w:b/>
          <w:bCs/>
          <w:sz w:val="40"/>
          <w:szCs w:val="40"/>
        </w:rPr>
        <w:t>ñ</w:t>
      </w:r>
      <w:r>
        <w:rPr>
          <w:rStyle w:val="Ninguno"/>
          <w:rFonts w:ascii="Arial" w:hAnsi="Arial"/>
          <w:b/>
          <w:bCs/>
          <w:sz w:val="40"/>
          <w:szCs w:val="40"/>
        </w:rPr>
        <w:t>os de edad y se dictan otras disposiciones</w:t>
      </w:r>
      <w:r>
        <w:rPr>
          <w:rStyle w:val="Ninguno"/>
          <w:rFonts w:ascii="Arial" w:hAnsi="Arial"/>
          <w:b/>
          <w:bCs/>
          <w:sz w:val="40"/>
          <w:szCs w:val="40"/>
        </w:rPr>
        <w:t>”</w:t>
      </w:r>
      <w:r>
        <w:rPr>
          <w:rStyle w:val="Ninguno"/>
          <w:rFonts w:ascii="Arial" w:hAnsi="Arial"/>
          <w:b/>
          <w:bCs/>
          <w:sz w:val="40"/>
          <w:szCs w:val="40"/>
        </w:rPr>
        <w:t>.</w:t>
      </w: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32"/>
          <w:szCs w:val="32"/>
        </w:rPr>
      </w:pPr>
    </w:p>
    <w:p w:rsidR="00D740D7"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Ninguno"/>
          <w:rFonts w:ascii="Arial" w:eastAsia="Arial" w:hAnsi="Arial" w:cs="Arial"/>
          <w:b/>
          <w:bCs/>
          <w:sz w:val="36"/>
          <w:szCs w:val="36"/>
        </w:rPr>
      </w:pPr>
      <w:r>
        <w:rPr>
          <w:rStyle w:val="Ninguno"/>
          <w:rFonts w:ascii="Arial" w:hAnsi="Arial"/>
          <w:b/>
          <w:bCs/>
          <w:sz w:val="32"/>
          <w:szCs w:val="32"/>
          <w:lang w:val="pt-PT"/>
        </w:rPr>
        <w:t>EXPOSICI</w:t>
      </w:r>
      <w:r>
        <w:rPr>
          <w:rStyle w:val="Ninguno"/>
          <w:rFonts w:ascii="Arial" w:hAnsi="Arial"/>
          <w:b/>
          <w:bCs/>
          <w:sz w:val="32"/>
          <w:szCs w:val="32"/>
        </w:rPr>
        <w:t>Ó</w:t>
      </w:r>
      <w:r>
        <w:rPr>
          <w:rStyle w:val="Ninguno"/>
          <w:rFonts w:ascii="Arial" w:hAnsi="Arial"/>
          <w:b/>
          <w:bCs/>
          <w:sz w:val="32"/>
          <w:szCs w:val="32"/>
        </w:rPr>
        <w:t>N DE MOTIVOS</w:t>
      </w: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Arial" w:eastAsia="Arial" w:hAnsi="Arial" w:cs="Arial"/>
          <w:b/>
          <w:bCs/>
          <w:sz w:val="25"/>
          <w:szCs w:val="25"/>
        </w:rPr>
      </w:pPr>
    </w:p>
    <w:p w:rsidR="00D740D7"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Style w:val="Ninguno"/>
          <w:rFonts w:ascii="Arial" w:eastAsia="Arial" w:hAnsi="Arial" w:cs="Arial"/>
          <w:sz w:val="25"/>
          <w:szCs w:val="25"/>
          <w:lang w:val="it-IT"/>
        </w:rPr>
      </w:pPr>
      <w:r>
        <w:rPr>
          <w:rStyle w:val="Ninguno"/>
          <w:rFonts w:ascii="Arial" w:hAnsi="Arial"/>
          <w:b/>
          <w:bCs/>
          <w:sz w:val="25"/>
          <w:szCs w:val="25"/>
        </w:rPr>
        <w:t xml:space="preserve">I. </w:t>
      </w:r>
      <w:r>
        <w:rPr>
          <w:rStyle w:val="Ninguno"/>
          <w:rFonts w:ascii="Arial" w:hAnsi="Arial"/>
          <w:b/>
          <w:bCs/>
          <w:sz w:val="25"/>
          <w:szCs w:val="25"/>
          <w:lang w:val="de-DE"/>
        </w:rPr>
        <w:t>GENERALIDADES</w:t>
      </w: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5"/>
          <w:szCs w:val="25"/>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Style w:val="Ninguno"/>
          <w:rFonts w:ascii="Arial" w:hAnsi="Arial" w:cs="Arial"/>
        </w:rPr>
        <w:t xml:space="preserve">El Proyecto de Ley </w:t>
      </w:r>
      <w:r w:rsidRPr="00143528">
        <w:rPr>
          <w:rStyle w:val="Ninguno"/>
          <w:rFonts w:ascii="Arial" w:hAnsi="Arial" w:cs="Arial"/>
        </w:rPr>
        <w:t>“</w:t>
      </w:r>
      <w:r w:rsidRPr="00143528">
        <w:rPr>
          <w:rStyle w:val="Ninguno"/>
          <w:rFonts w:ascii="Arial" w:hAnsi="Arial" w:cs="Arial"/>
          <w:i/>
          <w:iCs/>
        </w:rPr>
        <w:t>Por medio de la cual se facilita el acceso al mercado laboral a los j</w:t>
      </w:r>
      <w:r w:rsidRPr="00143528">
        <w:rPr>
          <w:rStyle w:val="Ninguno"/>
          <w:rFonts w:ascii="Arial" w:hAnsi="Arial" w:cs="Arial"/>
          <w:i/>
          <w:iCs/>
        </w:rPr>
        <w:t>ó</w:t>
      </w:r>
      <w:r w:rsidRPr="00143528">
        <w:rPr>
          <w:rStyle w:val="Ninguno"/>
          <w:rFonts w:ascii="Arial" w:hAnsi="Arial" w:cs="Arial"/>
          <w:i/>
          <w:iCs/>
        </w:rPr>
        <w:t>venes entre 18 y 28 a</w:t>
      </w:r>
      <w:r w:rsidRPr="00143528">
        <w:rPr>
          <w:rStyle w:val="Ninguno"/>
          <w:rFonts w:ascii="Arial" w:hAnsi="Arial" w:cs="Arial"/>
          <w:i/>
          <w:iCs/>
        </w:rPr>
        <w:t>ñ</w:t>
      </w:r>
      <w:r w:rsidRPr="00143528">
        <w:rPr>
          <w:rStyle w:val="Ninguno"/>
          <w:rFonts w:ascii="Arial" w:hAnsi="Arial" w:cs="Arial"/>
          <w:i/>
          <w:iCs/>
        </w:rPr>
        <w:t>os de edad y se dictan otras disposiciones</w:t>
      </w:r>
      <w:r w:rsidRPr="00143528">
        <w:rPr>
          <w:rStyle w:val="Ninguno"/>
          <w:rFonts w:ascii="Arial" w:hAnsi="Arial" w:cs="Arial"/>
        </w:rPr>
        <w:t>”</w:t>
      </w:r>
      <w:r w:rsidRPr="00143528">
        <w:rPr>
          <w:rStyle w:val="Ninguno"/>
          <w:rFonts w:ascii="Arial" w:hAnsi="Arial" w:cs="Arial"/>
        </w:rPr>
        <w:t>, se ajusta a las facultades conferidas al Congreso de la Rep</w:t>
      </w:r>
      <w:r w:rsidRPr="00143528">
        <w:rPr>
          <w:rStyle w:val="Ninguno"/>
          <w:rFonts w:ascii="Arial" w:hAnsi="Arial" w:cs="Arial"/>
        </w:rPr>
        <w:t>ú</w:t>
      </w:r>
      <w:r w:rsidRPr="00143528">
        <w:rPr>
          <w:rStyle w:val="Ninguno"/>
          <w:rFonts w:ascii="Arial" w:hAnsi="Arial" w:cs="Arial"/>
        </w:rPr>
        <w:t xml:space="preserve">blica y al ejercicio de </w:t>
      </w:r>
      <w:r w:rsidRPr="00143528">
        <w:rPr>
          <w:rStyle w:val="Ninguno"/>
          <w:rFonts w:ascii="Arial" w:hAnsi="Arial" w:cs="Arial"/>
        </w:rPr>
        <w:t>las funciones que le corresponden constitucionalmente, establecidas en los Art</w:t>
      </w:r>
      <w:r w:rsidRPr="00143528">
        <w:rPr>
          <w:rStyle w:val="Ninguno"/>
          <w:rFonts w:ascii="Arial" w:hAnsi="Arial" w:cs="Arial"/>
        </w:rPr>
        <w:t>í</w:t>
      </w:r>
      <w:r w:rsidRPr="00143528">
        <w:rPr>
          <w:rStyle w:val="Ninguno"/>
          <w:rFonts w:ascii="Arial" w:hAnsi="Arial" w:cs="Arial"/>
        </w:rPr>
        <w:t xml:space="preserve">culos 150 y 154 de la </w:t>
      </w:r>
      <w:proofErr w:type="spellStart"/>
      <w:r w:rsidRPr="00143528">
        <w:rPr>
          <w:rStyle w:val="Ninguno"/>
          <w:rFonts w:ascii="Arial" w:hAnsi="Arial" w:cs="Arial"/>
        </w:rPr>
        <w:t>Constituci</w:t>
      </w:r>
      <w:r w:rsidRPr="00143528">
        <w:rPr>
          <w:rStyle w:val="Ninguno"/>
          <w:rFonts w:ascii="Arial" w:hAnsi="Arial" w:cs="Arial"/>
        </w:rPr>
        <w:t>ó</w:t>
      </w:r>
      <w:proofErr w:type="spellEnd"/>
      <w:r w:rsidRPr="00143528">
        <w:rPr>
          <w:rStyle w:val="Ninguno"/>
          <w:rFonts w:ascii="Arial" w:hAnsi="Arial" w:cs="Arial"/>
          <w:lang w:val="de-DE"/>
        </w:rPr>
        <w:t>n Pol</w:t>
      </w:r>
      <w:proofErr w:type="spellStart"/>
      <w:r w:rsidRPr="00143528">
        <w:rPr>
          <w:rStyle w:val="Ninguno"/>
          <w:rFonts w:ascii="Arial" w:hAnsi="Arial" w:cs="Arial"/>
        </w:rPr>
        <w:t>í</w:t>
      </w:r>
      <w:r w:rsidRPr="00143528">
        <w:rPr>
          <w:rStyle w:val="Ninguno"/>
          <w:rFonts w:ascii="Arial" w:hAnsi="Arial" w:cs="Arial"/>
        </w:rPr>
        <w:t>tica</w:t>
      </w:r>
      <w:proofErr w:type="spellEnd"/>
      <w:r w:rsidRPr="00143528">
        <w:rPr>
          <w:rStyle w:val="Ninguno"/>
          <w:rFonts w:ascii="Arial" w:hAnsi="Arial" w:cs="Arial"/>
        </w:rPr>
        <w:t xml:space="preserve"> y concordantes, en consonancia los preceptos de la Ley 5 de 1992 para el proyecto de ley, as</w:t>
      </w:r>
      <w:r w:rsidRPr="00143528">
        <w:rPr>
          <w:rStyle w:val="Ninguno"/>
          <w:rFonts w:ascii="Arial" w:hAnsi="Arial" w:cs="Arial"/>
        </w:rPr>
        <w:t xml:space="preserve">í </w:t>
      </w:r>
      <w:r w:rsidRPr="00143528">
        <w:rPr>
          <w:rStyle w:val="Ninguno"/>
          <w:rFonts w:ascii="Arial" w:hAnsi="Arial" w:cs="Arial"/>
        </w:rPr>
        <w:t>como a la Jurisprudencia de la Corte Co</w:t>
      </w:r>
      <w:r w:rsidRPr="00143528">
        <w:rPr>
          <w:rStyle w:val="Ninguno"/>
          <w:rFonts w:ascii="Arial" w:hAnsi="Arial" w:cs="Arial"/>
        </w:rPr>
        <w:t>nstitucional.</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Style w:val="Ninguno"/>
          <w:rFonts w:ascii="Arial" w:hAnsi="Arial" w:cs="Arial"/>
        </w:rPr>
        <w:t xml:space="preserve">El presente Proyecto de Ley, garantiza y desarrolla el cumplimiento de los derechos constitucionales consagrados en la </w:t>
      </w:r>
      <w:proofErr w:type="spellStart"/>
      <w:r w:rsidRPr="00143528">
        <w:rPr>
          <w:rStyle w:val="Ninguno"/>
          <w:rFonts w:ascii="Arial" w:hAnsi="Arial" w:cs="Arial"/>
        </w:rPr>
        <w:t>Constituci</w:t>
      </w:r>
      <w:r w:rsidRPr="00143528">
        <w:rPr>
          <w:rStyle w:val="Ninguno"/>
          <w:rFonts w:ascii="Arial" w:hAnsi="Arial" w:cs="Arial"/>
        </w:rPr>
        <w:t>ó</w:t>
      </w:r>
      <w:proofErr w:type="spellEnd"/>
      <w:r w:rsidRPr="00143528">
        <w:rPr>
          <w:rStyle w:val="Ninguno"/>
          <w:rFonts w:ascii="Arial" w:hAnsi="Arial" w:cs="Arial"/>
          <w:lang w:val="de-DE"/>
        </w:rPr>
        <w:t>n Pol</w:t>
      </w:r>
      <w:proofErr w:type="spellStart"/>
      <w:r w:rsidRPr="00143528">
        <w:rPr>
          <w:rStyle w:val="Ninguno"/>
          <w:rFonts w:ascii="Arial" w:hAnsi="Arial" w:cs="Arial"/>
        </w:rPr>
        <w:t>í</w:t>
      </w:r>
      <w:r w:rsidRPr="00143528">
        <w:rPr>
          <w:rStyle w:val="Ninguno"/>
          <w:rFonts w:ascii="Arial" w:hAnsi="Arial" w:cs="Arial"/>
        </w:rPr>
        <w:t>tica</w:t>
      </w:r>
      <w:proofErr w:type="spellEnd"/>
      <w:r w:rsidRPr="00143528">
        <w:rPr>
          <w:rStyle w:val="Ninguno"/>
          <w:rFonts w:ascii="Arial" w:hAnsi="Arial" w:cs="Arial"/>
        </w:rPr>
        <w:t xml:space="preserve"> y de manera especial el Pre</w:t>
      </w:r>
      <w:r w:rsidRPr="00143528">
        <w:rPr>
          <w:rStyle w:val="Ninguno"/>
          <w:rFonts w:ascii="Arial" w:hAnsi="Arial" w:cs="Arial"/>
        </w:rPr>
        <w:t>á</w:t>
      </w:r>
      <w:r w:rsidRPr="00143528">
        <w:rPr>
          <w:rStyle w:val="Ninguno"/>
          <w:rFonts w:ascii="Arial" w:hAnsi="Arial" w:cs="Arial"/>
        </w:rPr>
        <w:t>mbulo y los art</w:t>
      </w:r>
      <w:r w:rsidRPr="00143528">
        <w:rPr>
          <w:rStyle w:val="Ninguno"/>
          <w:rFonts w:ascii="Arial" w:hAnsi="Arial" w:cs="Arial"/>
        </w:rPr>
        <w:t>í</w:t>
      </w:r>
      <w:r w:rsidRPr="00143528">
        <w:rPr>
          <w:rStyle w:val="Ninguno"/>
          <w:rFonts w:ascii="Arial" w:hAnsi="Arial" w:cs="Arial"/>
        </w:rPr>
        <w:t>culos 1, 2, 5, 13, 25, 26, 45, 48, 54 y concordantes sob</w:t>
      </w:r>
      <w:r w:rsidRPr="00143528">
        <w:rPr>
          <w:rStyle w:val="Ninguno"/>
          <w:rFonts w:ascii="Arial" w:hAnsi="Arial" w:cs="Arial"/>
        </w:rPr>
        <w:t xml:space="preserve">re la materia. </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lang w:val="de-DE"/>
        </w:rPr>
      </w:pPr>
      <w:r w:rsidRPr="00143528">
        <w:rPr>
          <w:rStyle w:val="Ninguno"/>
          <w:rFonts w:ascii="Arial" w:hAnsi="Arial" w:cs="Arial"/>
          <w:lang w:val="de-DE"/>
        </w:rPr>
        <w:t xml:space="preserve">      </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rPr>
      </w:pPr>
      <w:r w:rsidRPr="00143528">
        <w:rPr>
          <w:rStyle w:val="Ninguno"/>
          <w:rFonts w:ascii="Arial" w:hAnsi="Arial" w:cs="Arial"/>
        </w:rPr>
        <w:t>As</w:t>
      </w:r>
      <w:r w:rsidRPr="00143528">
        <w:rPr>
          <w:rStyle w:val="Ninguno"/>
          <w:rFonts w:ascii="Arial" w:hAnsi="Arial" w:cs="Arial"/>
        </w:rPr>
        <w:t xml:space="preserve">í </w:t>
      </w:r>
      <w:r w:rsidRPr="00143528">
        <w:rPr>
          <w:rStyle w:val="Ninguno"/>
          <w:rFonts w:ascii="Arial" w:hAnsi="Arial" w:cs="Arial"/>
        </w:rPr>
        <w:t>en concordancia con el art</w:t>
      </w:r>
      <w:r w:rsidRPr="00143528">
        <w:rPr>
          <w:rStyle w:val="Ninguno"/>
          <w:rFonts w:ascii="Arial" w:hAnsi="Arial" w:cs="Arial"/>
        </w:rPr>
        <w:t>í</w:t>
      </w:r>
      <w:r w:rsidRPr="00143528">
        <w:rPr>
          <w:rStyle w:val="Ninguno"/>
          <w:rFonts w:ascii="Arial" w:hAnsi="Arial" w:cs="Arial"/>
        </w:rPr>
        <w:t>culo 54 de la Carta Pol</w:t>
      </w:r>
      <w:r w:rsidRPr="00143528">
        <w:rPr>
          <w:rStyle w:val="Ninguno"/>
          <w:rFonts w:ascii="Arial" w:hAnsi="Arial" w:cs="Arial"/>
        </w:rPr>
        <w:t>í</w:t>
      </w:r>
      <w:r w:rsidRPr="00143528">
        <w:rPr>
          <w:rStyle w:val="Ninguno"/>
          <w:rFonts w:ascii="Arial" w:hAnsi="Arial" w:cs="Arial"/>
        </w:rPr>
        <w:t xml:space="preserve">tica, el cual demanda que </w:t>
      </w:r>
      <w:r w:rsidRPr="00143528">
        <w:rPr>
          <w:rStyle w:val="Ninguno"/>
          <w:rFonts w:ascii="Arial" w:hAnsi="Arial" w:cs="Arial"/>
        </w:rPr>
        <w:t>“</w:t>
      </w:r>
      <w:r w:rsidRPr="00143528">
        <w:rPr>
          <w:rStyle w:val="Ninguno"/>
          <w:rFonts w:ascii="Arial" w:hAnsi="Arial" w:cs="Arial"/>
          <w:i/>
          <w:iCs/>
        </w:rPr>
        <w:t>El Estado debe propiciar la ubicaci</w:t>
      </w:r>
      <w:r w:rsidRPr="00143528">
        <w:rPr>
          <w:rStyle w:val="Ninguno"/>
          <w:rFonts w:ascii="Arial" w:hAnsi="Arial" w:cs="Arial"/>
          <w:i/>
          <w:iCs/>
        </w:rPr>
        <w:t>ó</w:t>
      </w:r>
      <w:r w:rsidRPr="00143528">
        <w:rPr>
          <w:rStyle w:val="Ninguno"/>
          <w:rFonts w:ascii="Arial" w:hAnsi="Arial" w:cs="Arial"/>
          <w:i/>
          <w:iCs/>
        </w:rPr>
        <w:t>n laboral de las personas en edad de trabajar</w:t>
      </w:r>
      <w:r w:rsidRPr="00143528">
        <w:rPr>
          <w:rStyle w:val="Ninguno"/>
          <w:rFonts w:ascii="Arial" w:hAnsi="Arial" w:cs="Arial"/>
        </w:rPr>
        <w:t xml:space="preserve"> (</w:t>
      </w:r>
      <w:r w:rsidRPr="00143528">
        <w:rPr>
          <w:rStyle w:val="Ninguno"/>
          <w:rFonts w:ascii="Arial" w:hAnsi="Arial" w:cs="Arial"/>
        </w:rPr>
        <w:t>…</w:t>
      </w:r>
      <w:r w:rsidRPr="00143528">
        <w:rPr>
          <w:rStyle w:val="Ninguno"/>
          <w:rFonts w:ascii="Arial" w:hAnsi="Arial" w:cs="Arial"/>
        </w:rPr>
        <w:t>)</w:t>
      </w:r>
      <w:r w:rsidRPr="00143528">
        <w:rPr>
          <w:rStyle w:val="Ninguno"/>
          <w:rFonts w:ascii="Arial" w:hAnsi="Arial" w:cs="Arial"/>
        </w:rPr>
        <w:t>”</w:t>
      </w:r>
      <w:r w:rsidRPr="00143528">
        <w:rPr>
          <w:rStyle w:val="Ninguno"/>
          <w:rFonts w:ascii="Arial" w:hAnsi="Arial" w:cs="Arial"/>
        </w:rPr>
        <w:t xml:space="preserve">, el presente Proyecto de Ley </w:t>
      </w:r>
      <w:r w:rsidRPr="00143528">
        <w:rPr>
          <w:rStyle w:val="Ninguno"/>
          <w:rFonts w:ascii="Arial" w:hAnsi="Arial" w:cs="Arial"/>
        </w:rPr>
        <w:t>“</w:t>
      </w:r>
      <w:r w:rsidRPr="00143528">
        <w:rPr>
          <w:rStyle w:val="Ninguno"/>
          <w:rFonts w:ascii="Arial" w:hAnsi="Arial" w:cs="Arial"/>
          <w:i/>
          <w:iCs/>
        </w:rPr>
        <w:t xml:space="preserve">por medio del cual se facilita el </w:t>
      </w:r>
      <w:r w:rsidRPr="00143528">
        <w:rPr>
          <w:rStyle w:val="Ninguno"/>
          <w:rFonts w:ascii="Arial" w:hAnsi="Arial" w:cs="Arial"/>
          <w:i/>
          <w:iCs/>
        </w:rPr>
        <w:t>acceso al mercado laboral a los j</w:t>
      </w:r>
      <w:r w:rsidRPr="00143528">
        <w:rPr>
          <w:rStyle w:val="Ninguno"/>
          <w:rFonts w:ascii="Arial" w:hAnsi="Arial" w:cs="Arial"/>
          <w:i/>
          <w:iCs/>
        </w:rPr>
        <w:t>ó</w:t>
      </w:r>
      <w:r w:rsidRPr="00143528">
        <w:rPr>
          <w:rStyle w:val="Ninguno"/>
          <w:rFonts w:ascii="Arial" w:hAnsi="Arial" w:cs="Arial"/>
          <w:i/>
          <w:iCs/>
        </w:rPr>
        <w:t>venes entre 18 y 28 a</w:t>
      </w:r>
      <w:r w:rsidRPr="00143528">
        <w:rPr>
          <w:rStyle w:val="Ninguno"/>
          <w:rFonts w:ascii="Arial" w:hAnsi="Arial" w:cs="Arial"/>
          <w:i/>
          <w:iCs/>
        </w:rPr>
        <w:t>ñ</w:t>
      </w:r>
      <w:r w:rsidRPr="00143528">
        <w:rPr>
          <w:rStyle w:val="Ninguno"/>
          <w:rFonts w:ascii="Arial" w:hAnsi="Arial" w:cs="Arial"/>
          <w:i/>
          <w:iCs/>
        </w:rPr>
        <w:t>os de edad</w:t>
      </w:r>
      <w:r w:rsidRPr="00143528">
        <w:rPr>
          <w:rStyle w:val="Ninguno"/>
          <w:rFonts w:ascii="Arial" w:hAnsi="Arial" w:cs="Arial"/>
        </w:rPr>
        <w:t>”</w:t>
      </w:r>
      <w:r w:rsidRPr="00143528">
        <w:rPr>
          <w:rStyle w:val="Ninguno"/>
          <w:rFonts w:ascii="Arial" w:hAnsi="Arial" w:cs="Arial"/>
        </w:rPr>
        <w:t>, tal y como se se</w:t>
      </w:r>
      <w:r w:rsidRPr="00143528">
        <w:rPr>
          <w:rStyle w:val="Ninguno"/>
          <w:rFonts w:ascii="Arial" w:hAnsi="Arial" w:cs="Arial"/>
        </w:rPr>
        <w:t>ñ</w:t>
      </w:r>
      <w:r w:rsidRPr="00143528">
        <w:rPr>
          <w:rStyle w:val="Ninguno"/>
          <w:rFonts w:ascii="Arial" w:hAnsi="Arial" w:cs="Arial"/>
        </w:rPr>
        <w:t>ala en el t</w:t>
      </w:r>
      <w:r w:rsidRPr="00143528">
        <w:rPr>
          <w:rStyle w:val="Ninguno"/>
          <w:rFonts w:ascii="Arial" w:hAnsi="Arial" w:cs="Arial"/>
        </w:rPr>
        <w:t>í</w:t>
      </w:r>
      <w:r w:rsidRPr="00143528">
        <w:rPr>
          <w:rStyle w:val="Ninguno"/>
          <w:rFonts w:ascii="Arial" w:hAnsi="Arial" w:cs="Arial"/>
        </w:rPr>
        <w:t>tulo correspondiente del mismo, se ubica en el desarrollo de la referida disposici</w:t>
      </w:r>
      <w:r w:rsidRPr="00143528">
        <w:rPr>
          <w:rStyle w:val="Ninguno"/>
          <w:rFonts w:ascii="Arial" w:hAnsi="Arial" w:cs="Arial"/>
        </w:rPr>
        <w:t>ó</w:t>
      </w:r>
      <w:r w:rsidRPr="00143528">
        <w:rPr>
          <w:rStyle w:val="Ninguno"/>
          <w:rFonts w:ascii="Arial" w:hAnsi="Arial" w:cs="Arial"/>
        </w:rPr>
        <w:t>n constitucional. De igual manera, se</w:t>
      </w:r>
      <w:r w:rsidRPr="00143528">
        <w:rPr>
          <w:rStyle w:val="Ninguno"/>
          <w:rFonts w:ascii="Arial" w:hAnsi="Arial" w:cs="Arial"/>
        </w:rPr>
        <w:t>ñ</w:t>
      </w:r>
      <w:r w:rsidRPr="00143528">
        <w:rPr>
          <w:rStyle w:val="Ninguno"/>
          <w:rFonts w:ascii="Arial" w:hAnsi="Arial" w:cs="Arial"/>
        </w:rPr>
        <w:t xml:space="preserve">ala el </w:t>
      </w:r>
      <w:proofErr w:type="spellStart"/>
      <w:r w:rsidRPr="00143528">
        <w:rPr>
          <w:rStyle w:val="Ninguno"/>
          <w:rFonts w:ascii="Arial" w:hAnsi="Arial" w:cs="Arial"/>
        </w:rPr>
        <w:t>art</w:t>
      </w:r>
      <w:r w:rsidRPr="00143528">
        <w:rPr>
          <w:rStyle w:val="Ninguno"/>
          <w:rFonts w:ascii="Arial" w:hAnsi="Arial" w:cs="Arial"/>
        </w:rPr>
        <w:t>í</w:t>
      </w:r>
      <w:proofErr w:type="spellEnd"/>
      <w:r w:rsidRPr="00143528">
        <w:rPr>
          <w:rStyle w:val="Ninguno"/>
          <w:rFonts w:ascii="Arial" w:hAnsi="Arial" w:cs="Arial"/>
          <w:lang w:val="pt-PT"/>
        </w:rPr>
        <w:t xml:space="preserve">culo 25 que </w:t>
      </w:r>
      <w:r w:rsidRPr="00143528">
        <w:rPr>
          <w:rStyle w:val="Ninguno"/>
          <w:rFonts w:ascii="Arial" w:hAnsi="Arial" w:cs="Arial"/>
        </w:rPr>
        <w:t>“</w:t>
      </w:r>
      <w:r w:rsidRPr="00143528">
        <w:rPr>
          <w:rStyle w:val="Ninguno"/>
          <w:rFonts w:ascii="Arial" w:hAnsi="Arial" w:cs="Arial"/>
          <w:i/>
          <w:iCs/>
        </w:rPr>
        <w:t>El trabajo es</w:t>
      </w:r>
      <w:r w:rsidRPr="00143528">
        <w:rPr>
          <w:rStyle w:val="Ninguno"/>
          <w:rFonts w:ascii="Arial" w:hAnsi="Arial" w:cs="Arial"/>
          <w:i/>
          <w:iCs/>
        </w:rPr>
        <w:t xml:space="preserve"> un derecho y una obligaci</w:t>
      </w:r>
      <w:r w:rsidRPr="00143528">
        <w:rPr>
          <w:rStyle w:val="Ninguno"/>
          <w:rFonts w:ascii="Arial" w:hAnsi="Arial" w:cs="Arial"/>
          <w:i/>
          <w:iCs/>
        </w:rPr>
        <w:t>ó</w:t>
      </w:r>
      <w:r w:rsidRPr="00143528">
        <w:rPr>
          <w:rStyle w:val="Ninguno"/>
          <w:rFonts w:ascii="Arial" w:hAnsi="Arial" w:cs="Arial"/>
          <w:i/>
          <w:iCs/>
        </w:rPr>
        <w:t>n social y goza, en todas sus modalidades, de la especial protecci</w:t>
      </w:r>
      <w:r w:rsidRPr="00143528">
        <w:rPr>
          <w:rStyle w:val="Ninguno"/>
          <w:rFonts w:ascii="Arial" w:hAnsi="Arial" w:cs="Arial"/>
          <w:i/>
          <w:iCs/>
        </w:rPr>
        <w:t>ó</w:t>
      </w:r>
      <w:r w:rsidRPr="00143528">
        <w:rPr>
          <w:rStyle w:val="Ninguno"/>
          <w:rFonts w:ascii="Arial" w:hAnsi="Arial" w:cs="Arial"/>
          <w:i/>
          <w:iCs/>
        </w:rPr>
        <w:t>n del Estado</w:t>
      </w:r>
      <w:r w:rsidRPr="00143528">
        <w:rPr>
          <w:rStyle w:val="Ninguno"/>
          <w:rFonts w:ascii="Arial" w:hAnsi="Arial" w:cs="Arial"/>
        </w:rPr>
        <w:t>”</w:t>
      </w:r>
      <w:r w:rsidRPr="00143528">
        <w:rPr>
          <w:rStyle w:val="Ninguno"/>
          <w:rFonts w:ascii="Arial" w:hAnsi="Arial" w:cs="Arial"/>
        </w:rPr>
        <w:t>, el cual tiene correspondencia con el esp</w:t>
      </w:r>
      <w:r w:rsidRPr="00143528">
        <w:rPr>
          <w:rStyle w:val="Ninguno"/>
          <w:rFonts w:ascii="Arial" w:hAnsi="Arial" w:cs="Arial"/>
        </w:rPr>
        <w:t>í</w:t>
      </w:r>
      <w:r w:rsidRPr="00143528">
        <w:rPr>
          <w:rStyle w:val="Ninguno"/>
          <w:rFonts w:ascii="Arial" w:hAnsi="Arial" w:cs="Arial"/>
        </w:rPr>
        <w:t>ritu del presente proyecto de Ley.</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bCs/>
        </w:rPr>
      </w:pPr>
      <w:r w:rsidRPr="00143528">
        <w:rPr>
          <w:rFonts w:ascii="Arial" w:hAnsi="Arial" w:cs="Arial"/>
          <w:b/>
          <w:bCs/>
        </w:rPr>
        <w:lastRenderedPageBreak/>
        <w:t>II. DIAGN</w:t>
      </w:r>
      <w:r w:rsidRPr="00143528">
        <w:rPr>
          <w:rFonts w:ascii="Arial" w:hAnsi="Arial" w:cs="Arial"/>
          <w:b/>
          <w:bCs/>
        </w:rPr>
        <w:t>Ó</w:t>
      </w:r>
      <w:r w:rsidRPr="00143528">
        <w:rPr>
          <w:rFonts w:ascii="Arial" w:hAnsi="Arial" w:cs="Arial"/>
          <w:b/>
          <w:bCs/>
        </w:rPr>
        <w:t xml:space="preserve">STICO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b/>
          <w:bCs/>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r w:rsidRPr="00143528">
        <w:rPr>
          <w:rStyle w:val="Ninguno"/>
          <w:rFonts w:ascii="Arial" w:hAnsi="Arial" w:cs="Arial"/>
          <w:u w:color="357CA2"/>
        </w:rPr>
        <w:t>El desempleo a nivel mundial est</w:t>
      </w:r>
      <w:r w:rsidRPr="00143528">
        <w:rPr>
          <w:rStyle w:val="Ninguno"/>
          <w:rFonts w:ascii="Arial" w:hAnsi="Arial" w:cs="Arial"/>
          <w:u w:color="357CA2"/>
        </w:rPr>
        <w:t xml:space="preserve">á </w:t>
      </w:r>
      <w:r w:rsidRPr="00143528">
        <w:rPr>
          <w:rStyle w:val="Ninguno"/>
          <w:rFonts w:ascii="Arial" w:hAnsi="Arial" w:cs="Arial"/>
          <w:u w:color="357CA2"/>
        </w:rPr>
        <w:t xml:space="preserve">en el 5,5%, es </w:t>
      </w:r>
      <w:r w:rsidRPr="00143528">
        <w:rPr>
          <w:rStyle w:val="Ninguno"/>
          <w:rFonts w:ascii="Arial" w:hAnsi="Arial" w:cs="Arial"/>
          <w:u w:color="357CA2"/>
        </w:rPr>
        <w:t>decir, aproximadamente 192 millones de personas en el mundo est</w:t>
      </w:r>
      <w:r w:rsidRPr="00143528">
        <w:rPr>
          <w:rStyle w:val="Ninguno"/>
          <w:rFonts w:ascii="Arial" w:hAnsi="Arial" w:cs="Arial"/>
          <w:u w:color="357CA2"/>
        </w:rPr>
        <w:t>á</w:t>
      </w:r>
      <w:r w:rsidRPr="00143528">
        <w:rPr>
          <w:rStyle w:val="Ninguno"/>
          <w:rFonts w:ascii="Arial" w:hAnsi="Arial" w:cs="Arial"/>
          <w:u w:color="357CA2"/>
        </w:rPr>
        <w:t>n desempleadas, para el 2019 se estima una tasa de desempleo similar, y el crecimiento en el n</w:t>
      </w:r>
      <w:r w:rsidRPr="00143528">
        <w:rPr>
          <w:rStyle w:val="Ninguno"/>
          <w:rFonts w:ascii="Arial" w:hAnsi="Arial" w:cs="Arial"/>
          <w:u w:color="357CA2"/>
        </w:rPr>
        <w:t>ú</w:t>
      </w:r>
      <w:r w:rsidRPr="00143528">
        <w:rPr>
          <w:rStyle w:val="Ninguno"/>
          <w:rFonts w:ascii="Arial" w:hAnsi="Arial" w:cs="Arial"/>
          <w:u w:color="357CA2"/>
        </w:rPr>
        <w:t>mero de desempleados en 1,3 millones</w:t>
      </w:r>
      <w:r w:rsidRPr="00143528">
        <w:rPr>
          <w:rStyle w:val="Ninguno"/>
          <w:rFonts w:ascii="Arial" w:eastAsia="Arial" w:hAnsi="Arial" w:cs="Arial"/>
          <w:u w:color="357CA2"/>
          <w:vertAlign w:val="superscript"/>
        </w:rPr>
        <w:footnoteReference w:id="2"/>
      </w:r>
      <w:r w:rsidRPr="00143528">
        <w:rPr>
          <w:rStyle w:val="Ninguno"/>
          <w:rFonts w:ascii="Arial" w:hAnsi="Arial" w:cs="Arial"/>
          <w:u w:color="357CA2"/>
        </w:rPr>
        <w:t>. La poblaci</w:t>
      </w:r>
      <w:r w:rsidRPr="00143528">
        <w:rPr>
          <w:rStyle w:val="Ninguno"/>
          <w:rFonts w:ascii="Arial" w:hAnsi="Arial" w:cs="Arial"/>
          <w:u w:color="357CA2"/>
        </w:rPr>
        <w:t>ó</w:t>
      </w:r>
      <w:r w:rsidRPr="00143528">
        <w:rPr>
          <w:rStyle w:val="Ninguno"/>
          <w:rFonts w:ascii="Arial" w:hAnsi="Arial" w:cs="Arial"/>
          <w:u w:color="357CA2"/>
        </w:rPr>
        <w:t>n juvenil aument</w:t>
      </w:r>
      <w:r w:rsidRPr="00143528">
        <w:rPr>
          <w:rStyle w:val="Ninguno"/>
          <w:rFonts w:ascii="Arial" w:hAnsi="Arial" w:cs="Arial"/>
          <w:u w:color="357CA2"/>
        </w:rPr>
        <w:t xml:space="preserve">ó </w:t>
      </w:r>
      <w:r w:rsidRPr="00143528">
        <w:rPr>
          <w:rStyle w:val="Ninguno"/>
          <w:rFonts w:ascii="Arial" w:hAnsi="Arial" w:cs="Arial"/>
          <w:u w:color="357CA2"/>
        </w:rPr>
        <w:t>a nivel mundial en 139 millon</w:t>
      </w:r>
      <w:r w:rsidRPr="00143528">
        <w:rPr>
          <w:rStyle w:val="Ninguno"/>
          <w:rFonts w:ascii="Arial" w:hAnsi="Arial" w:cs="Arial"/>
          <w:u w:color="357CA2"/>
        </w:rPr>
        <w:t>es de personas entre 1997 y 2017, no obstante, la tasa de participaci</w:t>
      </w:r>
      <w:r w:rsidRPr="00143528">
        <w:rPr>
          <w:rStyle w:val="Ninguno"/>
          <w:rFonts w:ascii="Arial" w:hAnsi="Arial" w:cs="Arial"/>
          <w:u w:color="357CA2"/>
        </w:rPr>
        <w:t>ó</w:t>
      </w:r>
      <w:r w:rsidRPr="00143528">
        <w:rPr>
          <w:rStyle w:val="Ninguno"/>
          <w:rFonts w:ascii="Arial" w:hAnsi="Arial" w:cs="Arial"/>
          <w:u w:color="357CA2"/>
        </w:rPr>
        <w:t>n juvenil en la fuerza de trabajo pas</w:t>
      </w:r>
      <w:r w:rsidRPr="00143528">
        <w:rPr>
          <w:rStyle w:val="Ninguno"/>
          <w:rFonts w:ascii="Arial" w:hAnsi="Arial" w:cs="Arial"/>
          <w:u w:color="357CA2"/>
        </w:rPr>
        <w:t xml:space="preserve">ó </w:t>
      </w:r>
      <w:r w:rsidRPr="00143528">
        <w:rPr>
          <w:rStyle w:val="Ninguno"/>
          <w:rFonts w:ascii="Arial" w:hAnsi="Arial" w:cs="Arial"/>
          <w:u w:color="357CA2"/>
        </w:rPr>
        <w:t>de un 55% a un 45% entre estos a</w:t>
      </w:r>
      <w:r w:rsidRPr="00143528">
        <w:rPr>
          <w:rStyle w:val="Ninguno"/>
          <w:rFonts w:ascii="Arial" w:hAnsi="Arial" w:cs="Arial"/>
          <w:u w:color="357CA2"/>
        </w:rPr>
        <w:t>ñ</w:t>
      </w:r>
      <w:r w:rsidRPr="00143528">
        <w:rPr>
          <w:rStyle w:val="Ninguno"/>
          <w:rFonts w:ascii="Arial" w:hAnsi="Arial" w:cs="Arial"/>
          <w:u w:color="357CA2"/>
        </w:rPr>
        <w:t>os</w:t>
      </w:r>
      <w:r w:rsidRPr="00143528">
        <w:rPr>
          <w:rStyle w:val="Ninguno"/>
          <w:rFonts w:ascii="Arial" w:eastAsia="Arial" w:hAnsi="Arial" w:cs="Arial"/>
          <w:u w:color="357CA2"/>
          <w:vertAlign w:val="superscript"/>
        </w:rPr>
        <w:footnoteReference w:id="3"/>
      </w:r>
      <w:r w:rsidRPr="00143528">
        <w:rPr>
          <w:rStyle w:val="Ninguno"/>
          <w:rFonts w:ascii="Arial" w:hAnsi="Arial" w:cs="Arial"/>
          <w:u w:color="357CA2"/>
        </w:rPr>
        <w:t>. La tasa de desempleo juvenil a nivel mundial es del 13% en comparaci</w:t>
      </w:r>
      <w:r w:rsidRPr="00143528">
        <w:rPr>
          <w:rStyle w:val="Ninguno"/>
          <w:rFonts w:ascii="Arial" w:hAnsi="Arial" w:cs="Arial"/>
          <w:u w:color="357CA2"/>
        </w:rPr>
        <w:t>ó</w:t>
      </w:r>
      <w:r w:rsidRPr="00143528">
        <w:rPr>
          <w:rStyle w:val="Ninguno"/>
          <w:rFonts w:ascii="Arial" w:hAnsi="Arial" w:cs="Arial"/>
          <w:u w:color="357CA2"/>
        </w:rPr>
        <w:t>n con el 4.3% de los adultos</w:t>
      </w:r>
      <w:r w:rsidRPr="00143528">
        <w:rPr>
          <w:rStyle w:val="Ninguno"/>
          <w:rFonts w:ascii="Arial" w:eastAsia="Arial" w:hAnsi="Arial" w:cs="Arial"/>
          <w:u w:color="357CA2"/>
          <w:vertAlign w:val="superscript"/>
        </w:rPr>
        <w:footnoteReference w:id="4"/>
      </w:r>
      <w:r w:rsidRPr="00143528">
        <w:rPr>
          <w:rStyle w:val="Ninguno"/>
          <w:rFonts w:ascii="Arial" w:hAnsi="Arial" w:cs="Arial"/>
          <w:u w:color="357CA2"/>
        </w:rPr>
        <w:t>.</w:t>
      </w:r>
      <w:r w:rsidRPr="00143528">
        <w:rPr>
          <w:rStyle w:val="Ninguno"/>
          <w:rFonts w:ascii="Arial" w:eastAsia="Arial" w:hAnsi="Arial" w:cs="Arial"/>
          <w:noProof/>
          <w:u w:color="357CA2"/>
          <w:lang w:val="es-CO"/>
        </w:rPr>
        <mc:AlternateContent>
          <mc:Choice Requires="wps">
            <w:drawing>
              <wp:anchor distT="152400" distB="152400" distL="152400" distR="152400" simplePos="0" relativeHeight="251660288" behindDoc="0" locked="0" layoutInCell="1" allowOverlap="1">
                <wp:simplePos x="0" y="0"/>
                <wp:positionH relativeFrom="margin">
                  <wp:posOffset>158738</wp:posOffset>
                </wp:positionH>
                <wp:positionV relativeFrom="line">
                  <wp:posOffset>3004226</wp:posOffset>
                </wp:positionV>
                <wp:extent cx="5363801" cy="387765"/>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5363801" cy="387765"/>
                        </a:xfrm>
                        <a:prstGeom prst="rect">
                          <a:avLst/>
                        </a:prstGeom>
                        <a:noFill/>
                        <a:ln w="12700" cap="flat">
                          <a:noFill/>
                          <a:miter lim="400000"/>
                        </a:ln>
                        <a:effectLst/>
                      </wps:spPr>
                      <wps:txbx>
                        <w:txbxContent>
                          <w:p w:rsidR="00D740D7" w:rsidRDefault="00FE2E49">
                            <w:pPr>
                              <w:pStyle w:val="Poromisin"/>
                              <w:jc w:val="both"/>
                              <w:rPr>
                                <w:rStyle w:val="Ninguno"/>
                                <w:rFonts w:ascii="Arial" w:eastAsia="Arial" w:hAnsi="Arial" w:cs="Arial"/>
                                <w:sz w:val="14"/>
                                <w:szCs w:val="14"/>
                                <w:u w:color="357CA2"/>
                              </w:rPr>
                            </w:pPr>
                            <w:r>
                              <w:rPr>
                                <w:rStyle w:val="Ninguno"/>
                                <w:b/>
                                <w:bCs/>
                                <w:sz w:val="14"/>
                                <w:szCs w:val="14"/>
                              </w:rPr>
                              <w:t>Gráfica</w:t>
                            </w:r>
                            <w:r>
                              <w:rPr>
                                <w:rStyle w:val="Ninguno"/>
                                <w:b/>
                                <w:bCs/>
                                <w:sz w:val="14"/>
                                <w:szCs w:val="14"/>
                              </w:rPr>
                              <w:t xml:space="preserve"> 1. </w:t>
                            </w:r>
                            <w:r w:rsidRPr="00143528">
                              <w:rPr>
                                <w:rStyle w:val="Ninguno"/>
                                <w:rFonts w:ascii="Arial" w:hAnsi="Arial"/>
                                <w:sz w:val="14"/>
                                <w:szCs w:val="14"/>
                                <w:u w:color="357CA2"/>
                                <w:lang w:val="es-CO"/>
                              </w:rPr>
                              <w:t xml:space="preserve">Global </w:t>
                            </w:r>
                            <w:proofErr w:type="spellStart"/>
                            <w:r w:rsidRPr="00143528">
                              <w:rPr>
                                <w:rStyle w:val="Ninguno"/>
                                <w:rFonts w:ascii="Arial" w:hAnsi="Arial"/>
                                <w:sz w:val="14"/>
                                <w:szCs w:val="14"/>
                                <w:u w:color="357CA2"/>
                                <w:lang w:val="es-CO"/>
                              </w:rPr>
                              <w:t>labour</w:t>
                            </w:r>
                            <w:proofErr w:type="spellEnd"/>
                            <w:r w:rsidRPr="00143528">
                              <w:rPr>
                                <w:rStyle w:val="Ninguno"/>
                                <w:rFonts w:ascii="Arial" w:hAnsi="Arial"/>
                                <w:sz w:val="14"/>
                                <w:szCs w:val="14"/>
                                <w:u w:color="357CA2"/>
                                <w:lang w:val="es-CO"/>
                              </w:rPr>
                              <w:t xml:space="preserve"> </w:t>
                            </w:r>
                            <w:proofErr w:type="spellStart"/>
                            <w:r w:rsidRPr="00143528">
                              <w:rPr>
                                <w:rStyle w:val="Ninguno"/>
                                <w:rFonts w:ascii="Arial" w:hAnsi="Arial"/>
                                <w:sz w:val="14"/>
                                <w:szCs w:val="14"/>
                                <w:u w:color="357CA2"/>
                                <w:lang w:val="es-CO"/>
                              </w:rPr>
                              <w:t>force</w:t>
                            </w:r>
                            <w:proofErr w:type="spellEnd"/>
                            <w:r w:rsidRPr="00143528">
                              <w:rPr>
                                <w:rStyle w:val="Ninguno"/>
                                <w:rFonts w:ascii="Arial" w:hAnsi="Arial"/>
                                <w:sz w:val="14"/>
                                <w:szCs w:val="14"/>
                                <w:u w:color="357CA2"/>
                                <w:lang w:val="es-CO"/>
                              </w:rPr>
                              <w:t xml:space="preserve"> </w:t>
                            </w:r>
                            <w:proofErr w:type="spellStart"/>
                            <w:r w:rsidRPr="00143528">
                              <w:rPr>
                                <w:rStyle w:val="Ninguno"/>
                                <w:rFonts w:ascii="Arial" w:hAnsi="Arial"/>
                                <w:sz w:val="14"/>
                                <w:szCs w:val="14"/>
                                <w:u w:color="357CA2"/>
                                <w:lang w:val="es-CO"/>
                              </w:rPr>
                              <w:t>participation</w:t>
                            </w:r>
                            <w:proofErr w:type="spellEnd"/>
                            <w:r w:rsidRPr="00143528">
                              <w:rPr>
                                <w:rStyle w:val="Ninguno"/>
                                <w:rFonts w:ascii="Arial" w:hAnsi="Arial"/>
                                <w:sz w:val="14"/>
                                <w:szCs w:val="14"/>
                                <w:u w:color="357CA2"/>
                                <w:lang w:val="es-CO"/>
                              </w:rPr>
                              <w:t xml:space="preserve"> </w:t>
                            </w:r>
                            <w:proofErr w:type="spellStart"/>
                            <w:r w:rsidRPr="00143528">
                              <w:rPr>
                                <w:rStyle w:val="Ninguno"/>
                                <w:rFonts w:ascii="Arial" w:hAnsi="Arial"/>
                                <w:sz w:val="14"/>
                                <w:szCs w:val="14"/>
                                <w:u w:color="357CA2"/>
                                <w:lang w:val="es-CO"/>
                              </w:rPr>
                              <w:t>rates</w:t>
                            </w:r>
                            <w:proofErr w:type="spellEnd"/>
                            <w:r w:rsidRPr="00143528">
                              <w:rPr>
                                <w:rStyle w:val="Ninguno"/>
                                <w:rFonts w:ascii="Arial" w:hAnsi="Arial"/>
                                <w:sz w:val="14"/>
                                <w:szCs w:val="14"/>
                                <w:u w:color="357CA2"/>
                                <w:lang w:val="es-CO"/>
                              </w:rPr>
                              <w:t xml:space="preserve"> and </w:t>
                            </w:r>
                            <w:proofErr w:type="spellStart"/>
                            <w:r w:rsidRPr="00143528">
                              <w:rPr>
                                <w:rStyle w:val="Ninguno"/>
                                <w:rFonts w:ascii="Arial" w:hAnsi="Arial"/>
                                <w:sz w:val="14"/>
                                <w:szCs w:val="14"/>
                                <w:u w:color="357CA2"/>
                                <w:lang w:val="es-CO"/>
                              </w:rPr>
                              <w:t>employment</w:t>
                            </w:r>
                            <w:proofErr w:type="spellEnd"/>
                            <w:r w:rsidRPr="00143528">
                              <w:rPr>
                                <w:rStyle w:val="Ninguno"/>
                                <w:rFonts w:ascii="Arial" w:hAnsi="Arial"/>
                                <w:sz w:val="14"/>
                                <w:szCs w:val="14"/>
                                <w:u w:color="357CA2"/>
                                <w:lang w:val="es-CO"/>
                              </w:rPr>
                              <w:t>-to-</w:t>
                            </w:r>
                            <w:proofErr w:type="spellStart"/>
                            <w:r w:rsidRPr="00143528">
                              <w:rPr>
                                <w:rStyle w:val="Ninguno"/>
                                <w:rFonts w:ascii="Arial" w:hAnsi="Arial"/>
                                <w:sz w:val="14"/>
                                <w:szCs w:val="14"/>
                                <w:u w:color="357CA2"/>
                                <w:lang w:val="es-CO"/>
                              </w:rPr>
                              <w:t>population</w:t>
                            </w:r>
                            <w:proofErr w:type="spellEnd"/>
                            <w:r w:rsidRPr="00143528">
                              <w:rPr>
                                <w:rStyle w:val="Ninguno"/>
                                <w:rFonts w:ascii="Arial" w:hAnsi="Arial"/>
                                <w:sz w:val="14"/>
                                <w:szCs w:val="14"/>
                                <w:u w:color="357CA2"/>
                                <w:lang w:val="es-CO"/>
                              </w:rPr>
                              <w:t xml:space="preserve"> ratios,</w:t>
                            </w:r>
                            <w:r>
                              <w:rPr>
                                <w:rStyle w:val="Ninguno"/>
                                <w:rFonts w:ascii="Arial" w:hAnsi="Arial"/>
                                <w:sz w:val="14"/>
                                <w:szCs w:val="14"/>
                                <w:u w:color="357CA2"/>
                              </w:rPr>
                              <w:t xml:space="preserve"> </w:t>
                            </w:r>
                            <w:proofErr w:type="spellStart"/>
                            <w:r w:rsidRPr="00143528">
                              <w:rPr>
                                <w:rStyle w:val="Ninguno"/>
                                <w:rFonts w:ascii="Arial" w:hAnsi="Arial"/>
                                <w:sz w:val="14"/>
                                <w:szCs w:val="14"/>
                                <w:u w:color="357CA2"/>
                                <w:lang w:val="es-CO"/>
                              </w:rPr>
                              <w:t>by</w:t>
                            </w:r>
                            <w:proofErr w:type="spellEnd"/>
                            <w:r w:rsidRPr="00143528">
                              <w:rPr>
                                <w:rStyle w:val="Ninguno"/>
                                <w:rFonts w:ascii="Arial" w:hAnsi="Arial"/>
                                <w:sz w:val="14"/>
                                <w:szCs w:val="14"/>
                                <w:u w:color="357CA2"/>
                                <w:lang w:val="es-CO"/>
                              </w:rPr>
                              <w:t xml:space="preserve"> </w:t>
                            </w:r>
                            <w:proofErr w:type="spellStart"/>
                            <w:r w:rsidRPr="00143528">
                              <w:rPr>
                                <w:rStyle w:val="Ninguno"/>
                                <w:rFonts w:ascii="Arial" w:hAnsi="Arial"/>
                                <w:sz w:val="14"/>
                                <w:szCs w:val="14"/>
                                <w:u w:color="357CA2"/>
                                <w:lang w:val="es-CO"/>
                              </w:rPr>
                              <w:t>youth</w:t>
                            </w:r>
                            <w:proofErr w:type="spellEnd"/>
                            <w:r w:rsidRPr="00143528">
                              <w:rPr>
                                <w:rStyle w:val="Ninguno"/>
                                <w:rFonts w:ascii="Arial" w:hAnsi="Arial"/>
                                <w:sz w:val="14"/>
                                <w:szCs w:val="14"/>
                                <w:u w:color="357CA2"/>
                                <w:lang w:val="es-CO"/>
                              </w:rPr>
                              <w:t xml:space="preserve"> (15</w:t>
                            </w:r>
                            <w:r>
                              <w:rPr>
                                <w:rStyle w:val="Ninguno"/>
                                <w:rFonts w:ascii="Arial" w:hAnsi="Arial"/>
                                <w:sz w:val="14"/>
                                <w:szCs w:val="14"/>
                                <w:u w:color="357CA2"/>
                              </w:rPr>
                              <w:t>–</w:t>
                            </w:r>
                            <w:r w:rsidRPr="00143528">
                              <w:rPr>
                                <w:rStyle w:val="Ninguno"/>
                                <w:rFonts w:ascii="Arial" w:hAnsi="Arial"/>
                                <w:sz w:val="14"/>
                                <w:szCs w:val="14"/>
                                <w:u w:color="357CA2"/>
                                <w:lang w:val="es-CO"/>
                              </w:rPr>
                              <w:t xml:space="preserve">24) and </w:t>
                            </w:r>
                            <w:proofErr w:type="spellStart"/>
                            <w:r w:rsidRPr="00143528">
                              <w:rPr>
                                <w:rStyle w:val="Ninguno"/>
                                <w:rFonts w:ascii="Arial" w:hAnsi="Arial"/>
                                <w:sz w:val="14"/>
                                <w:szCs w:val="14"/>
                                <w:u w:color="357CA2"/>
                                <w:lang w:val="es-CO"/>
                              </w:rPr>
                              <w:t>adults</w:t>
                            </w:r>
                            <w:proofErr w:type="spellEnd"/>
                            <w:r w:rsidRPr="00143528">
                              <w:rPr>
                                <w:rStyle w:val="Ninguno"/>
                                <w:rFonts w:ascii="Arial" w:hAnsi="Arial"/>
                                <w:sz w:val="14"/>
                                <w:szCs w:val="14"/>
                                <w:u w:color="357CA2"/>
                                <w:lang w:val="es-CO"/>
                              </w:rPr>
                              <w:t xml:space="preserve"> (25</w:t>
                            </w:r>
                            <w:r>
                              <w:rPr>
                                <w:rStyle w:val="Ninguno"/>
                                <w:rFonts w:ascii="Arial" w:hAnsi="Arial"/>
                                <w:sz w:val="14"/>
                                <w:szCs w:val="14"/>
                                <w:u w:color="357CA2"/>
                              </w:rPr>
                              <w:t>–</w:t>
                            </w:r>
                            <w:r>
                              <w:rPr>
                                <w:rStyle w:val="Ninguno"/>
                                <w:rFonts w:ascii="Arial" w:hAnsi="Arial"/>
                                <w:sz w:val="14"/>
                                <w:szCs w:val="14"/>
                                <w:u w:color="357CA2"/>
                              </w:rPr>
                              <w:t>64), 1997</w:t>
                            </w:r>
                            <w:r>
                              <w:rPr>
                                <w:rStyle w:val="Ninguno"/>
                                <w:rFonts w:ascii="Arial" w:hAnsi="Arial"/>
                                <w:sz w:val="14"/>
                                <w:szCs w:val="14"/>
                                <w:u w:color="357CA2"/>
                              </w:rPr>
                              <w:t>–</w:t>
                            </w:r>
                            <w:r>
                              <w:rPr>
                                <w:rStyle w:val="Ninguno"/>
                                <w:rFonts w:ascii="Arial" w:hAnsi="Arial"/>
                                <w:sz w:val="14"/>
                                <w:szCs w:val="14"/>
                                <w:u w:color="357CA2"/>
                              </w:rPr>
                              <w:t>2017</w:t>
                            </w:r>
                            <w:r>
                              <w:rPr>
                                <w:rStyle w:val="Ninguno"/>
                                <w:rFonts w:ascii="Arial" w:hAnsi="Arial"/>
                                <w:sz w:val="14"/>
                                <w:szCs w:val="14"/>
                                <w:u w:color="357CA2"/>
                              </w:rPr>
                              <w:t xml:space="preserve"> [Tasas mundiales de participaci</w:t>
                            </w:r>
                            <w:r>
                              <w:rPr>
                                <w:rStyle w:val="Ninguno"/>
                                <w:rFonts w:ascii="Arial" w:hAnsi="Arial"/>
                                <w:sz w:val="14"/>
                                <w:szCs w:val="14"/>
                                <w:u w:color="357CA2"/>
                              </w:rPr>
                              <w:t>ó</w:t>
                            </w:r>
                            <w:r>
                              <w:rPr>
                                <w:rStyle w:val="Ninguno"/>
                                <w:rFonts w:ascii="Arial" w:hAnsi="Arial"/>
                                <w:sz w:val="14"/>
                                <w:szCs w:val="14"/>
                                <w:u w:color="357CA2"/>
                              </w:rPr>
                              <w:t>n en la fuerza de trabajo y relaci</w:t>
                            </w:r>
                            <w:r>
                              <w:rPr>
                                <w:rStyle w:val="Ninguno"/>
                                <w:rFonts w:ascii="Arial" w:hAnsi="Arial"/>
                                <w:sz w:val="14"/>
                                <w:szCs w:val="14"/>
                                <w:u w:color="357CA2"/>
                              </w:rPr>
                              <w:t>ó</w:t>
                            </w:r>
                            <w:r>
                              <w:rPr>
                                <w:rStyle w:val="Ninguno"/>
                                <w:rFonts w:ascii="Arial" w:hAnsi="Arial"/>
                                <w:sz w:val="14"/>
                                <w:szCs w:val="14"/>
                                <w:u w:color="357CA2"/>
                              </w:rPr>
                              <w:t>n empleo-poblaci</w:t>
                            </w:r>
                            <w:r>
                              <w:rPr>
                                <w:rStyle w:val="Ninguno"/>
                                <w:rFonts w:ascii="Arial" w:hAnsi="Arial"/>
                                <w:sz w:val="14"/>
                                <w:szCs w:val="14"/>
                                <w:u w:color="357CA2"/>
                              </w:rPr>
                              <w:t>ó</w:t>
                            </w:r>
                            <w:r>
                              <w:rPr>
                                <w:rStyle w:val="Ninguno"/>
                                <w:rFonts w:ascii="Arial" w:hAnsi="Arial"/>
                                <w:sz w:val="14"/>
                                <w:szCs w:val="14"/>
                                <w:u w:color="357CA2"/>
                              </w:rPr>
                              <w:t>n,</w:t>
                            </w:r>
                            <w:r>
                              <w:rPr>
                                <w:rStyle w:val="Ninguno"/>
                                <w:rFonts w:ascii="Arial" w:hAnsi="Arial"/>
                                <w:sz w:val="14"/>
                                <w:szCs w:val="14"/>
                                <w:u w:color="357CA2"/>
                              </w:rPr>
                              <w:t xml:space="preserve"> por j</w:t>
                            </w:r>
                            <w:r>
                              <w:rPr>
                                <w:rStyle w:val="Ninguno"/>
                                <w:rFonts w:ascii="Arial" w:hAnsi="Arial"/>
                                <w:sz w:val="14"/>
                                <w:szCs w:val="14"/>
                                <w:u w:color="357CA2"/>
                              </w:rPr>
                              <w:t>ó</w:t>
                            </w:r>
                            <w:r>
                              <w:rPr>
                                <w:rStyle w:val="Ninguno"/>
                                <w:rFonts w:ascii="Arial" w:hAnsi="Arial"/>
                                <w:sz w:val="14"/>
                                <w:szCs w:val="14"/>
                                <w:u w:color="357CA2"/>
                              </w:rPr>
                              <w:t xml:space="preserve">venes (15-24) y adultos (25-64), </w:t>
                            </w:r>
                            <w:r>
                              <w:rPr>
                                <w:rStyle w:val="Ninguno"/>
                                <w:rFonts w:ascii="Arial" w:hAnsi="Arial"/>
                                <w:sz w:val="14"/>
                                <w:szCs w:val="14"/>
                                <w:u w:color="357CA2"/>
                              </w:rPr>
                              <w:t>1997-2017]</w:t>
                            </w:r>
                          </w:p>
                        </w:txbxContent>
                      </wps:txbx>
                      <wps:bodyPr wrap="square" lIns="50800" tIns="50800" rIns="50800" bIns="50800" numCol="1" anchor="t">
                        <a:noAutofit/>
                      </wps:bodyPr>
                    </wps:wsp>
                  </a:graphicData>
                </a:graphic>
              </wp:anchor>
            </w:drawing>
          </mc:Choice>
          <mc:Fallback>
            <w:pict>
              <v:rect id="officeArt object" o:spid="_x0000_s1026" style="position:absolute;left:0;text-align:left;margin-left:12.5pt;margin-top:236.55pt;width:422.35pt;height:30.55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sq2gEAAKQDAAAOAAAAZHJzL2Uyb0RvYy54bWysU8GO2yAQvVfqPyDujZ1kE1tWnNWqq60q&#10;Ve1K234AxhBTAUOBxM7fd7C9Wau9Vc2BMMPwZt7j+XA/GE0uwgcFtqbrVU6JsBxaZU81/fH96UNJ&#10;SYjMtkyDFTW9ikDvj+/fHXpXiQ10oFvhCYLYUPWupl2MrsqywDthWFiBExYPJXjDIob+lLWe9Yhu&#10;dLbJ833Wg2+dBy5CwOzjdEiPI76UgsdvUgYRia4pzhbH1Y9rk9bseGDVyTPXKT6Pwf5hCsOUxaY3&#10;qEcWGTl79ReUUdxDABlXHEwGUiouRg7IZp3/wealY06MXFCc4G4yhf8Hy79enj1RLb5dXmyLu3W5&#10;2VFimcG3mqZ78JFA8xOVTGL1LlR458U9+zkKuE3MB+lN+sdbZBgFvt4EFkMkHJO77X5b5mtKOJ5t&#10;y6LY7xJo9nbb+RA/CTAkbWrqU9uEyi5fQpxKX0tS2sKT0hrzrNKW9MhiU+T4zpyhl6Rm0+VFlVER&#10;/aaVqeldnn5zf20ThhgdM3dKVCdyaReHZpgZN9BeUbQeXVPT8OvMvKBEf7b4LLu8TO3jMvDLoFkG&#10;9mw+AhoTBWGWd4C+fB344RxBqpFx6j61RKVSgFYYNZttm7y2jMeqt4/r+BsAAP//AwBQSwMEFAAG&#10;AAgAAAAhAJUIueDhAAAACgEAAA8AAABkcnMvZG93bnJldi54bWxMj8FOwzAQRO9I/IO1SFwQdZom&#10;aQlxKhSoxJXCB7jxkqS11yF22tCvrzmV42hGM2+K9WQ0O+LgOksC5rMIGFJtVUeNgK/PzeMKmPOS&#10;lNSWUMAvOliXtzeFzJU90Qcet75hoYRcLgW03vc5565u0Ug3sz1S8L7tYKQPcmi4GuQplBvN4yjK&#10;uJEdhYVW9li1WB+2oxHwXo/713P6k1D2cM4Ob9Um3VdaiPu76eUZmMfJX8Pwhx/QoQxMOzuSckwL&#10;iNNwxQtIlos5sBBYZU9LYDsB6SKJgZcF/3+hvAAAAP//AwBQSwECLQAUAAYACAAAACEAtoM4kv4A&#10;AADhAQAAEwAAAAAAAAAAAAAAAAAAAAAAW0NvbnRlbnRfVHlwZXNdLnhtbFBLAQItABQABgAIAAAA&#10;IQA4/SH/1gAAAJQBAAALAAAAAAAAAAAAAAAAAC8BAABfcmVscy8ucmVsc1BLAQItABQABgAIAAAA&#10;IQCvajsq2gEAAKQDAAAOAAAAAAAAAAAAAAAAAC4CAABkcnMvZTJvRG9jLnhtbFBLAQItABQABgAI&#10;AAAAIQCVCLng4QAAAAoBAAAPAAAAAAAAAAAAAAAAADQEAABkcnMvZG93bnJldi54bWxQSwUGAAAA&#10;AAQABADzAAAAQgUAAAAA&#10;" filled="f" stroked="f" strokeweight="1pt">
                <v:stroke miterlimit="4"/>
                <v:textbox inset="4pt,4pt,4pt,4pt">
                  <w:txbxContent>
                    <w:p w:rsidR="00D740D7" w:rsidRDefault="00FE2E49">
                      <w:pPr>
                        <w:pStyle w:val="Poromisin"/>
                        <w:jc w:val="both"/>
                        <w:rPr>
                          <w:rStyle w:val="Ninguno"/>
                          <w:rFonts w:ascii="Arial" w:eastAsia="Arial" w:hAnsi="Arial" w:cs="Arial"/>
                          <w:sz w:val="14"/>
                          <w:szCs w:val="14"/>
                          <w:u w:color="357CA2"/>
                        </w:rPr>
                      </w:pPr>
                      <w:r>
                        <w:rPr>
                          <w:rStyle w:val="Ninguno"/>
                          <w:b/>
                          <w:bCs/>
                          <w:sz w:val="14"/>
                          <w:szCs w:val="14"/>
                        </w:rPr>
                        <w:t>Gráfica</w:t>
                      </w:r>
                      <w:r>
                        <w:rPr>
                          <w:rStyle w:val="Ninguno"/>
                          <w:b/>
                          <w:bCs/>
                          <w:sz w:val="14"/>
                          <w:szCs w:val="14"/>
                        </w:rPr>
                        <w:t xml:space="preserve"> 1. </w:t>
                      </w:r>
                      <w:r w:rsidRPr="00143528">
                        <w:rPr>
                          <w:rStyle w:val="Ninguno"/>
                          <w:rFonts w:ascii="Arial" w:hAnsi="Arial"/>
                          <w:sz w:val="14"/>
                          <w:szCs w:val="14"/>
                          <w:u w:color="357CA2"/>
                          <w:lang w:val="es-CO"/>
                        </w:rPr>
                        <w:t xml:space="preserve">Global </w:t>
                      </w:r>
                      <w:proofErr w:type="spellStart"/>
                      <w:r w:rsidRPr="00143528">
                        <w:rPr>
                          <w:rStyle w:val="Ninguno"/>
                          <w:rFonts w:ascii="Arial" w:hAnsi="Arial"/>
                          <w:sz w:val="14"/>
                          <w:szCs w:val="14"/>
                          <w:u w:color="357CA2"/>
                          <w:lang w:val="es-CO"/>
                        </w:rPr>
                        <w:t>labour</w:t>
                      </w:r>
                      <w:proofErr w:type="spellEnd"/>
                      <w:r w:rsidRPr="00143528">
                        <w:rPr>
                          <w:rStyle w:val="Ninguno"/>
                          <w:rFonts w:ascii="Arial" w:hAnsi="Arial"/>
                          <w:sz w:val="14"/>
                          <w:szCs w:val="14"/>
                          <w:u w:color="357CA2"/>
                          <w:lang w:val="es-CO"/>
                        </w:rPr>
                        <w:t xml:space="preserve"> </w:t>
                      </w:r>
                      <w:proofErr w:type="spellStart"/>
                      <w:r w:rsidRPr="00143528">
                        <w:rPr>
                          <w:rStyle w:val="Ninguno"/>
                          <w:rFonts w:ascii="Arial" w:hAnsi="Arial"/>
                          <w:sz w:val="14"/>
                          <w:szCs w:val="14"/>
                          <w:u w:color="357CA2"/>
                          <w:lang w:val="es-CO"/>
                        </w:rPr>
                        <w:t>force</w:t>
                      </w:r>
                      <w:proofErr w:type="spellEnd"/>
                      <w:r w:rsidRPr="00143528">
                        <w:rPr>
                          <w:rStyle w:val="Ninguno"/>
                          <w:rFonts w:ascii="Arial" w:hAnsi="Arial"/>
                          <w:sz w:val="14"/>
                          <w:szCs w:val="14"/>
                          <w:u w:color="357CA2"/>
                          <w:lang w:val="es-CO"/>
                        </w:rPr>
                        <w:t xml:space="preserve"> </w:t>
                      </w:r>
                      <w:proofErr w:type="spellStart"/>
                      <w:r w:rsidRPr="00143528">
                        <w:rPr>
                          <w:rStyle w:val="Ninguno"/>
                          <w:rFonts w:ascii="Arial" w:hAnsi="Arial"/>
                          <w:sz w:val="14"/>
                          <w:szCs w:val="14"/>
                          <w:u w:color="357CA2"/>
                          <w:lang w:val="es-CO"/>
                        </w:rPr>
                        <w:t>participation</w:t>
                      </w:r>
                      <w:proofErr w:type="spellEnd"/>
                      <w:r w:rsidRPr="00143528">
                        <w:rPr>
                          <w:rStyle w:val="Ninguno"/>
                          <w:rFonts w:ascii="Arial" w:hAnsi="Arial"/>
                          <w:sz w:val="14"/>
                          <w:szCs w:val="14"/>
                          <w:u w:color="357CA2"/>
                          <w:lang w:val="es-CO"/>
                        </w:rPr>
                        <w:t xml:space="preserve"> </w:t>
                      </w:r>
                      <w:proofErr w:type="spellStart"/>
                      <w:r w:rsidRPr="00143528">
                        <w:rPr>
                          <w:rStyle w:val="Ninguno"/>
                          <w:rFonts w:ascii="Arial" w:hAnsi="Arial"/>
                          <w:sz w:val="14"/>
                          <w:szCs w:val="14"/>
                          <w:u w:color="357CA2"/>
                          <w:lang w:val="es-CO"/>
                        </w:rPr>
                        <w:t>rates</w:t>
                      </w:r>
                      <w:proofErr w:type="spellEnd"/>
                      <w:r w:rsidRPr="00143528">
                        <w:rPr>
                          <w:rStyle w:val="Ninguno"/>
                          <w:rFonts w:ascii="Arial" w:hAnsi="Arial"/>
                          <w:sz w:val="14"/>
                          <w:szCs w:val="14"/>
                          <w:u w:color="357CA2"/>
                          <w:lang w:val="es-CO"/>
                        </w:rPr>
                        <w:t xml:space="preserve"> and </w:t>
                      </w:r>
                      <w:proofErr w:type="spellStart"/>
                      <w:r w:rsidRPr="00143528">
                        <w:rPr>
                          <w:rStyle w:val="Ninguno"/>
                          <w:rFonts w:ascii="Arial" w:hAnsi="Arial"/>
                          <w:sz w:val="14"/>
                          <w:szCs w:val="14"/>
                          <w:u w:color="357CA2"/>
                          <w:lang w:val="es-CO"/>
                        </w:rPr>
                        <w:t>employment</w:t>
                      </w:r>
                      <w:proofErr w:type="spellEnd"/>
                      <w:r w:rsidRPr="00143528">
                        <w:rPr>
                          <w:rStyle w:val="Ninguno"/>
                          <w:rFonts w:ascii="Arial" w:hAnsi="Arial"/>
                          <w:sz w:val="14"/>
                          <w:szCs w:val="14"/>
                          <w:u w:color="357CA2"/>
                          <w:lang w:val="es-CO"/>
                        </w:rPr>
                        <w:t>-to-</w:t>
                      </w:r>
                      <w:proofErr w:type="spellStart"/>
                      <w:r w:rsidRPr="00143528">
                        <w:rPr>
                          <w:rStyle w:val="Ninguno"/>
                          <w:rFonts w:ascii="Arial" w:hAnsi="Arial"/>
                          <w:sz w:val="14"/>
                          <w:szCs w:val="14"/>
                          <w:u w:color="357CA2"/>
                          <w:lang w:val="es-CO"/>
                        </w:rPr>
                        <w:t>population</w:t>
                      </w:r>
                      <w:proofErr w:type="spellEnd"/>
                      <w:r w:rsidRPr="00143528">
                        <w:rPr>
                          <w:rStyle w:val="Ninguno"/>
                          <w:rFonts w:ascii="Arial" w:hAnsi="Arial"/>
                          <w:sz w:val="14"/>
                          <w:szCs w:val="14"/>
                          <w:u w:color="357CA2"/>
                          <w:lang w:val="es-CO"/>
                        </w:rPr>
                        <w:t xml:space="preserve"> ratios,</w:t>
                      </w:r>
                      <w:r>
                        <w:rPr>
                          <w:rStyle w:val="Ninguno"/>
                          <w:rFonts w:ascii="Arial" w:hAnsi="Arial"/>
                          <w:sz w:val="14"/>
                          <w:szCs w:val="14"/>
                          <w:u w:color="357CA2"/>
                        </w:rPr>
                        <w:t xml:space="preserve"> </w:t>
                      </w:r>
                      <w:proofErr w:type="spellStart"/>
                      <w:r w:rsidRPr="00143528">
                        <w:rPr>
                          <w:rStyle w:val="Ninguno"/>
                          <w:rFonts w:ascii="Arial" w:hAnsi="Arial"/>
                          <w:sz w:val="14"/>
                          <w:szCs w:val="14"/>
                          <w:u w:color="357CA2"/>
                          <w:lang w:val="es-CO"/>
                        </w:rPr>
                        <w:t>by</w:t>
                      </w:r>
                      <w:proofErr w:type="spellEnd"/>
                      <w:r w:rsidRPr="00143528">
                        <w:rPr>
                          <w:rStyle w:val="Ninguno"/>
                          <w:rFonts w:ascii="Arial" w:hAnsi="Arial"/>
                          <w:sz w:val="14"/>
                          <w:szCs w:val="14"/>
                          <w:u w:color="357CA2"/>
                          <w:lang w:val="es-CO"/>
                        </w:rPr>
                        <w:t xml:space="preserve"> </w:t>
                      </w:r>
                      <w:proofErr w:type="spellStart"/>
                      <w:r w:rsidRPr="00143528">
                        <w:rPr>
                          <w:rStyle w:val="Ninguno"/>
                          <w:rFonts w:ascii="Arial" w:hAnsi="Arial"/>
                          <w:sz w:val="14"/>
                          <w:szCs w:val="14"/>
                          <w:u w:color="357CA2"/>
                          <w:lang w:val="es-CO"/>
                        </w:rPr>
                        <w:t>youth</w:t>
                      </w:r>
                      <w:proofErr w:type="spellEnd"/>
                      <w:r w:rsidRPr="00143528">
                        <w:rPr>
                          <w:rStyle w:val="Ninguno"/>
                          <w:rFonts w:ascii="Arial" w:hAnsi="Arial"/>
                          <w:sz w:val="14"/>
                          <w:szCs w:val="14"/>
                          <w:u w:color="357CA2"/>
                          <w:lang w:val="es-CO"/>
                        </w:rPr>
                        <w:t xml:space="preserve"> (15</w:t>
                      </w:r>
                      <w:r>
                        <w:rPr>
                          <w:rStyle w:val="Ninguno"/>
                          <w:rFonts w:ascii="Arial" w:hAnsi="Arial"/>
                          <w:sz w:val="14"/>
                          <w:szCs w:val="14"/>
                          <w:u w:color="357CA2"/>
                        </w:rPr>
                        <w:t>–</w:t>
                      </w:r>
                      <w:r w:rsidRPr="00143528">
                        <w:rPr>
                          <w:rStyle w:val="Ninguno"/>
                          <w:rFonts w:ascii="Arial" w:hAnsi="Arial"/>
                          <w:sz w:val="14"/>
                          <w:szCs w:val="14"/>
                          <w:u w:color="357CA2"/>
                          <w:lang w:val="es-CO"/>
                        </w:rPr>
                        <w:t xml:space="preserve">24) and </w:t>
                      </w:r>
                      <w:proofErr w:type="spellStart"/>
                      <w:r w:rsidRPr="00143528">
                        <w:rPr>
                          <w:rStyle w:val="Ninguno"/>
                          <w:rFonts w:ascii="Arial" w:hAnsi="Arial"/>
                          <w:sz w:val="14"/>
                          <w:szCs w:val="14"/>
                          <w:u w:color="357CA2"/>
                          <w:lang w:val="es-CO"/>
                        </w:rPr>
                        <w:t>adults</w:t>
                      </w:r>
                      <w:proofErr w:type="spellEnd"/>
                      <w:r w:rsidRPr="00143528">
                        <w:rPr>
                          <w:rStyle w:val="Ninguno"/>
                          <w:rFonts w:ascii="Arial" w:hAnsi="Arial"/>
                          <w:sz w:val="14"/>
                          <w:szCs w:val="14"/>
                          <w:u w:color="357CA2"/>
                          <w:lang w:val="es-CO"/>
                        </w:rPr>
                        <w:t xml:space="preserve"> (25</w:t>
                      </w:r>
                      <w:r>
                        <w:rPr>
                          <w:rStyle w:val="Ninguno"/>
                          <w:rFonts w:ascii="Arial" w:hAnsi="Arial"/>
                          <w:sz w:val="14"/>
                          <w:szCs w:val="14"/>
                          <w:u w:color="357CA2"/>
                        </w:rPr>
                        <w:t>–</w:t>
                      </w:r>
                      <w:r>
                        <w:rPr>
                          <w:rStyle w:val="Ninguno"/>
                          <w:rFonts w:ascii="Arial" w:hAnsi="Arial"/>
                          <w:sz w:val="14"/>
                          <w:szCs w:val="14"/>
                          <w:u w:color="357CA2"/>
                        </w:rPr>
                        <w:t>64), 1997</w:t>
                      </w:r>
                      <w:r>
                        <w:rPr>
                          <w:rStyle w:val="Ninguno"/>
                          <w:rFonts w:ascii="Arial" w:hAnsi="Arial"/>
                          <w:sz w:val="14"/>
                          <w:szCs w:val="14"/>
                          <w:u w:color="357CA2"/>
                        </w:rPr>
                        <w:t>–</w:t>
                      </w:r>
                      <w:r>
                        <w:rPr>
                          <w:rStyle w:val="Ninguno"/>
                          <w:rFonts w:ascii="Arial" w:hAnsi="Arial"/>
                          <w:sz w:val="14"/>
                          <w:szCs w:val="14"/>
                          <w:u w:color="357CA2"/>
                        </w:rPr>
                        <w:t>2017</w:t>
                      </w:r>
                      <w:r>
                        <w:rPr>
                          <w:rStyle w:val="Ninguno"/>
                          <w:rFonts w:ascii="Arial" w:hAnsi="Arial"/>
                          <w:sz w:val="14"/>
                          <w:szCs w:val="14"/>
                          <w:u w:color="357CA2"/>
                        </w:rPr>
                        <w:t xml:space="preserve"> [Tasas mundiales de participaci</w:t>
                      </w:r>
                      <w:r>
                        <w:rPr>
                          <w:rStyle w:val="Ninguno"/>
                          <w:rFonts w:ascii="Arial" w:hAnsi="Arial"/>
                          <w:sz w:val="14"/>
                          <w:szCs w:val="14"/>
                          <w:u w:color="357CA2"/>
                        </w:rPr>
                        <w:t>ó</w:t>
                      </w:r>
                      <w:r>
                        <w:rPr>
                          <w:rStyle w:val="Ninguno"/>
                          <w:rFonts w:ascii="Arial" w:hAnsi="Arial"/>
                          <w:sz w:val="14"/>
                          <w:szCs w:val="14"/>
                          <w:u w:color="357CA2"/>
                        </w:rPr>
                        <w:t>n en la fuerza de trabajo y relaci</w:t>
                      </w:r>
                      <w:r>
                        <w:rPr>
                          <w:rStyle w:val="Ninguno"/>
                          <w:rFonts w:ascii="Arial" w:hAnsi="Arial"/>
                          <w:sz w:val="14"/>
                          <w:szCs w:val="14"/>
                          <w:u w:color="357CA2"/>
                        </w:rPr>
                        <w:t>ó</w:t>
                      </w:r>
                      <w:r>
                        <w:rPr>
                          <w:rStyle w:val="Ninguno"/>
                          <w:rFonts w:ascii="Arial" w:hAnsi="Arial"/>
                          <w:sz w:val="14"/>
                          <w:szCs w:val="14"/>
                          <w:u w:color="357CA2"/>
                        </w:rPr>
                        <w:t>n empleo-poblaci</w:t>
                      </w:r>
                      <w:r>
                        <w:rPr>
                          <w:rStyle w:val="Ninguno"/>
                          <w:rFonts w:ascii="Arial" w:hAnsi="Arial"/>
                          <w:sz w:val="14"/>
                          <w:szCs w:val="14"/>
                          <w:u w:color="357CA2"/>
                        </w:rPr>
                        <w:t>ó</w:t>
                      </w:r>
                      <w:r>
                        <w:rPr>
                          <w:rStyle w:val="Ninguno"/>
                          <w:rFonts w:ascii="Arial" w:hAnsi="Arial"/>
                          <w:sz w:val="14"/>
                          <w:szCs w:val="14"/>
                          <w:u w:color="357CA2"/>
                        </w:rPr>
                        <w:t>n,</w:t>
                      </w:r>
                      <w:r>
                        <w:rPr>
                          <w:rStyle w:val="Ninguno"/>
                          <w:rFonts w:ascii="Arial" w:hAnsi="Arial"/>
                          <w:sz w:val="14"/>
                          <w:szCs w:val="14"/>
                          <w:u w:color="357CA2"/>
                        </w:rPr>
                        <w:t xml:space="preserve"> por j</w:t>
                      </w:r>
                      <w:r>
                        <w:rPr>
                          <w:rStyle w:val="Ninguno"/>
                          <w:rFonts w:ascii="Arial" w:hAnsi="Arial"/>
                          <w:sz w:val="14"/>
                          <w:szCs w:val="14"/>
                          <w:u w:color="357CA2"/>
                        </w:rPr>
                        <w:t>ó</w:t>
                      </w:r>
                      <w:r>
                        <w:rPr>
                          <w:rStyle w:val="Ninguno"/>
                          <w:rFonts w:ascii="Arial" w:hAnsi="Arial"/>
                          <w:sz w:val="14"/>
                          <w:szCs w:val="14"/>
                          <w:u w:color="357CA2"/>
                        </w:rPr>
                        <w:t xml:space="preserve">venes (15-24) y adultos (25-64), </w:t>
                      </w:r>
                      <w:r>
                        <w:rPr>
                          <w:rStyle w:val="Ninguno"/>
                          <w:rFonts w:ascii="Arial" w:hAnsi="Arial"/>
                          <w:sz w:val="14"/>
                          <w:szCs w:val="14"/>
                          <w:u w:color="357CA2"/>
                        </w:rPr>
                        <w:t>1997-2017]</w:t>
                      </w:r>
                    </w:p>
                  </w:txbxContent>
                </v:textbox>
                <w10:wrap type="topAndBottom" anchorx="margin" anchory="line"/>
              </v:rect>
            </w:pict>
          </mc:Fallback>
        </mc:AlternateConten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r w:rsidRPr="00143528">
        <w:rPr>
          <w:rStyle w:val="Ninguno"/>
          <w:rFonts w:ascii="Arial" w:eastAsia="Arial" w:hAnsi="Arial" w:cs="Arial"/>
          <w:noProof/>
          <w:u w:color="357CA2"/>
          <w:lang w:val="es-CO"/>
        </w:rPr>
        <w:drawing>
          <wp:anchor distT="152400" distB="152400" distL="152400" distR="152400" simplePos="0" relativeHeight="251659264" behindDoc="0" locked="0" layoutInCell="1" allowOverlap="1">
            <wp:simplePos x="0" y="0"/>
            <wp:positionH relativeFrom="margin">
              <wp:posOffset>-359632</wp:posOffset>
            </wp:positionH>
            <wp:positionV relativeFrom="line">
              <wp:posOffset>285671</wp:posOffset>
            </wp:positionV>
            <wp:extent cx="6546137" cy="2383277"/>
            <wp:effectExtent l="0" t="0" r="0" b="0"/>
            <wp:wrapThrough wrapText="bothSides" distL="152400" distR="152400">
              <wp:wrapPolygon edited="1">
                <wp:start x="0" y="0"/>
                <wp:lineTo x="21600" y="0"/>
                <wp:lineTo x="21600" y="21611"/>
                <wp:lineTo x="0" y="21611"/>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Captura de pantalla 2018-07-24 a la(s) 4.37.32 p.m..png"/>
                    <pic:cNvPicPr>
                      <a:picLocks noChangeAspect="1"/>
                    </pic:cNvPicPr>
                  </pic:nvPicPr>
                  <pic:blipFill>
                    <a:blip r:embed="rId8">
                      <a:extLst/>
                    </a:blip>
                    <a:stretch>
                      <a:fillRect/>
                    </a:stretch>
                  </pic:blipFill>
                  <pic:spPr>
                    <a:xfrm>
                      <a:off x="0" y="0"/>
                      <a:ext cx="6546137" cy="2383277"/>
                    </a:xfrm>
                    <a:prstGeom prst="rect">
                      <a:avLst/>
                    </a:prstGeom>
                    <a:ln w="12700" cap="flat">
                      <a:noFill/>
                      <a:miter lim="400000"/>
                    </a:ln>
                    <a:effectLst/>
                  </pic:spPr>
                </pic:pic>
              </a:graphicData>
            </a:graphic>
          </wp:anchor>
        </w:drawing>
      </w:r>
      <w:r w:rsidRPr="00143528">
        <w:rPr>
          <w:rStyle w:val="Ninguno"/>
          <w:rFonts w:ascii="Arial" w:hAnsi="Arial" w:cs="Arial"/>
          <w:u w:color="357CA2"/>
        </w:rPr>
        <w:t>De igual forma, los j</w:t>
      </w:r>
      <w:r w:rsidRPr="00143528">
        <w:rPr>
          <w:rStyle w:val="Ninguno"/>
          <w:rFonts w:ascii="Arial" w:hAnsi="Arial" w:cs="Arial"/>
          <w:u w:color="357CA2"/>
        </w:rPr>
        <w:t>ó</w:t>
      </w:r>
      <w:r w:rsidRPr="00143528">
        <w:rPr>
          <w:rStyle w:val="Ninguno"/>
          <w:rFonts w:ascii="Arial" w:hAnsi="Arial" w:cs="Arial"/>
          <w:u w:color="357CA2"/>
        </w:rPr>
        <w:t>venes son los m</w:t>
      </w:r>
      <w:r w:rsidRPr="00143528">
        <w:rPr>
          <w:rStyle w:val="Ninguno"/>
          <w:rFonts w:ascii="Arial" w:hAnsi="Arial" w:cs="Arial"/>
          <w:u w:color="357CA2"/>
        </w:rPr>
        <w:t>á</w:t>
      </w:r>
      <w:r w:rsidRPr="00143528">
        <w:rPr>
          <w:rStyle w:val="Ninguno"/>
          <w:rFonts w:ascii="Arial" w:hAnsi="Arial" w:cs="Arial"/>
          <w:u w:color="357CA2"/>
        </w:rPr>
        <w:t>s afectados por el desempleo informal, mientras el 76.7% de los j</w:t>
      </w:r>
      <w:r w:rsidRPr="00143528">
        <w:rPr>
          <w:rStyle w:val="Ninguno"/>
          <w:rFonts w:ascii="Arial" w:hAnsi="Arial" w:cs="Arial"/>
          <w:u w:color="357CA2"/>
        </w:rPr>
        <w:t>ó</w:t>
      </w:r>
      <w:r w:rsidRPr="00143528">
        <w:rPr>
          <w:rStyle w:val="Ninguno"/>
          <w:rFonts w:ascii="Arial" w:hAnsi="Arial" w:cs="Arial"/>
          <w:u w:color="357CA2"/>
        </w:rPr>
        <w:t>venes poseen empleos informales, esta situaci</w:t>
      </w:r>
      <w:r w:rsidRPr="00143528">
        <w:rPr>
          <w:rStyle w:val="Ninguno"/>
          <w:rFonts w:ascii="Arial" w:hAnsi="Arial" w:cs="Arial"/>
          <w:u w:color="357CA2"/>
        </w:rPr>
        <w:t>ó</w:t>
      </w:r>
      <w:r w:rsidRPr="00143528">
        <w:rPr>
          <w:rStyle w:val="Ninguno"/>
          <w:rFonts w:ascii="Arial" w:hAnsi="Arial" w:cs="Arial"/>
          <w:u w:color="357CA2"/>
        </w:rPr>
        <w:t xml:space="preserve">n solo afecta el 57.9% de los adultos. Se deben adelantar soluciones prontas y eficaces a </w:t>
      </w:r>
      <w:r w:rsidRPr="00143528">
        <w:rPr>
          <w:rStyle w:val="Ninguno"/>
          <w:rFonts w:ascii="Arial" w:hAnsi="Arial" w:cs="Arial"/>
          <w:u w:color="357CA2"/>
        </w:rPr>
        <w:t>esta problem</w:t>
      </w:r>
      <w:r w:rsidRPr="00143528">
        <w:rPr>
          <w:rStyle w:val="Ninguno"/>
          <w:rFonts w:ascii="Arial" w:hAnsi="Arial" w:cs="Arial"/>
          <w:u w:color="357CA2"/>
        </w:rPr>
        <w:t>á</w:t>
      </w:r>
      <w:r w:rsidRPr="00143528">
        <w:rPr>
          <w:rStyle w:val="Ninguno"/>
          <w:rFonts w:ascii="Arial" w:hAnsi="Arial" w:cs="Arial"/>
          <w:u w:color="357CA2"/>
        </w:rPr>
        <w:t xml:space="preserve">tica, debido a que entre el 2018 y el 2030, 25,6 millones de </w:t>
      </w:r>
      <w:r w:rsidRPr="00143528">
        <w:rPr>
          <w:rStyle w:val="Ninguno"/>
          <w:rFonts w:ascii="Arial" w:hAnsi="Arial" w:cs="Arial"/>
          <w:u w:color="357CA2"/>
        </w:rPr>
        <w:lastRenderedPageBreak/>
        <w:t>j</w:t>
      </w:r>
      <w:r w:rsidRPr="00143528">
        <w:rPr>
          <w:rStyle w:val="Ninguno"/>
          <w:rFonts w:ascii="Arial" w:hAnsi="Arial" w:cs="Arial"/>
          <w:u w:color="357CA2"/>
        </w:rPr>
        <w:t>ó</w:t>
      </w:r>
      <w:r w:rsidRPr="00143528">
        <w:rPr>
          <w:rStyle w:val="Ninguno"/>
          <w:rFonts w:ascii="Arial" w:hAnsi="Arial" w:cs="Arial"/>
          <w:u w:color="357CA2"/>
        </w:rPr>
        <w:t>venes trabajadores entre 15 y 29 a</w:t>
      </w:r>
      <w:r w:rsidRPr="00143528">
        <w:rPr>
          <w:rStyle w:val="Ninguno"/>
          <w:rFonts w:ascii="Arial" w:hAnsi="Arial" w:cs="Arial"/>
          <w:u w:color="357CA2"/>
        </w:rPr>
        <w:t>ñ</w:t>
      </w:r>
      <w:r w:rsidRPr="00143528">
        <w:rPr>
          <w:rStyle w:val="Ninguno"/>
          <w:rFonts w:ascii="Arial" w:hAnsi="Arial" w:cs="Arial"/>
          <w:u w:color="357CA2"/>
        </w:rPr>
        <w:t>os ingresar</w:t>
      </w:r>
      <w:r w:rsidRPr="00143528">
        <w:rPr>
          <w:rStyle w:val="Ninguno"/>
          <w:rFonts w:ascii="Arial" w:hAnsi="Arial" w:cs="Arial"/>
          <w:u w:color="357CA2"/>
        </w:rPr>
        <w:t>á</w:t>
      </w:r>
      <w:r w:rsidRPr="00143528">
        <w:rPr>
          <w:rStyle w:val="Ninguno"/>
          <w:rFonts w:ascii="Arial" w:hAnsi="Arial" w:cs="Arial"/>
          <w:u w:color="357CA2"/>
        </w:rPr>
        <w:t>n a la fuerza de trabajo y requerir</w:t>
      </w:r>
      <w:r w:rsidRPr="00143528">
        <w:rPr>
          <w:rStyle w:val="Ninguno"/>
          <w:rFonts w:ascii="Arial" w:hAnsi="Arial" w:cs="Arial"/>
          <w:u w:color="357CA2"/>
        </w:rPr>
        <w:t>á</w:t>
      </w:r>
      <w:r w:rsidRPr="00143528">
        <w:rPr>
          <w:rStyle w:val="Ninguno"/>
          <w:rFonts w:ascii="Arial" w:hAnsi="Arial" w:cs="Arial"/>
          <w:u w:color="357CA2"/>
        </w:rPr>
        <w:t>n de un empleo formal</w:t>
      </w:r>
      <w:r w:rsidRPr="00143528">
        <w:rPr>
          <w:rStyle w:val="Ninguno"/>
          <w:rFonts w:ascii="Arial" w:eastAsia="Arial" w:hAnsi="Arial" w:cs="Arial"/>
          <w:u w:color="357CA2"/>
          <w:vertAlign w:val="superscript"/>
        </w:rPr>
        <w:footnoteReference w:id="5"/>
      </w:r>
      <w:r w:rsidRPr="00143528">
        <w:rPr>
          <w:rStyle w:val="Ninguno"/>
          <w:rFonts w:ascii="Arial" w:hAnsi="Arial" w:cs="Arial"/>
          <w:u w:color="357CA2"/>
        </w:rPr>
        <w:t>.</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r w:rsidRPr="00143528">
        <w:rPr>
          <w:rStyle w:val="Ninguno"/>
          <w:rFonts w:ascii="Arial" w:hAnsi="Arial" w:cs="Arial"/>
          <w:u w:color="357CA2"/>
        </w:rPr>
        <w:t>Las causas de existencia del desempleo juvenil se sit</w:t>
      </w:r>
      <w:r w:rsidRPr="00143528">
        <w:rPr>
          <w:rStyle w:val="Ninguno"/>
          <w:rFonts w:ascii="Arial" w:hAnsi="Arial" w:cs="Arial"/>
          <w:u w:color="357CA2"/>
        </w:rPr>
        <w:t>ú</w:t>
      </w:r>
      <w:r w:rsidRPr="00143528">
        <w:rPr>
          <w:rStyle w:val="Ninguno"/>
          <w:rFonts w:ascii="Arial" w:hAnsi="Arial" w:cs="Arial"/>
          <w:u w:color="357CA2"/>
        </w:rPr>
        <w:t>an en varias persp</w:t>
      </w:r>
      <w:r w:rsidRPr="00143528">
        <w:rPr>
          <w:rStyle w:val="Ninguno"/>
          <w:rFonts w:ascii="Arial" w:hAnsi="Arial" w:cs="Arial"/>
          <w:u w:color="357CA2"/>
        </w:rPr>
        <w:t>ectivas, un argumento popular es situar la problem</w:t>
      </w:r>
      <w:r w:rsidRPr="00143528">
        <w:rPr>
          <w:rStyle w:val="Ninguno"/>
          <w:rFonts w:ascii="Arial" w:hAnsi="Arial" w:cs="Arial"/>
          <w:u w:color="357CA2"/>
        </w:rPr>
        <w:t>á</w:t>
      </w:r>
      <w:r w:rsidRPr="00143528">
        <w:rPr>
          <w:rStyle w:val="Ninguno"/>
          <w:rFonts w:ascii="Arial" w:hAnsi="Arial" w:cs="Arial"/>
          <w:u w:color="357CA2"/>
        </w:rPr>
        <w:t>tica en la din</w:t>
      </w:r>
      <w:r w:rsidRPr="00143528">
        <w:rPr>
          <w:rStyle w:val="Ninguno"/>
          <w:rFonts w:ascii="Arial" w:hAnsi="Arial" w:cs="Arial"/>
          <w:u w:color="357CA2"/>
        </w:rPr>
        <w:t>á</w:t>
      </w:r>
      <w:r w:rsidRPr="00143528">
        <w:rPr>
          <w:rStyle w:val="Ninguno"/>
          <w:rFonts w:ascii="Arial" w:hAnsi="Arial" w:cs="Arial"/>
          <w:u w:color="357CA2"/>
        </w:rPr>
        <w:t>mica poblacional, precisando que el ritmo con el que ingresan al mercado laboral los j</w:t>
      </w:r>
      <w:r w:rsidRPr="00143528">
        <w:rPr>
          <w:rStyle w:val="Ninguno"/>
          <w:rFonts w:ascii="Arial" w:hAnsi="Arial" w:cs="Arial"/>
          <w:u w:color="357CA2"/>
        </w:rPr>
        <w:t>ó</w:t>
      </w:r>
      <w:r w:rsidRPr="00143528">
        <w:rPr>
          <w:rStyle w:val="Ninguno"/>
          <w:rFonts w:ascii="Arial" w:hAnsi="Arial" w:cs="Arial"/>
          <w:u w:color="357CA2"/>
        </w:rPr>
        <w:t>venes es m</w:t>
      </w:r>
      <w:r w:rsidRPr="00143528">
        <w:rPr>
          <w:rStyle w:val="Ninguno"/>
          <w:rFonts w:ascii="Arial" w:hAnsi="Arial" w:cs="Arial"/>
          <w:u w:color="357CA2"/>
        </w:rPr>
        <w:t>á</w:t>
      </w:r>
      <w:r w:rsidRPr="00143528">
        <w:rPr>
          <w:rStyle w:val="Ninguno"/>
          <w:rFonts w:ascii="Arial" w:hAnsi="Arial" w:cs="Arial"/>
          <w:u w:color="357CA2"/>
        </w:rPr>
        <w:t>s r</w:t>
      </w:r>
      <w:r w:rsidRPr="00143528">
        <w:rPr>
          <w:rStyle w:val="Ninguno"/>
          <w:rFonts w:ascii="Arial" w:hAnsi="Arial" w:cs="Arial"/>
          <w:u w:color="357CA2"/>
        </w:rPr>
        <w:t>á</w:t>
      </w:r>
      <w:r w:rsidRPr="00143528">
        <w:rPr>
          <w:rStyle w:val="Ninguno"/>
          <w:rFonts w:ascii="Arial" w:hAnsi="Arial" w:cs="Arial"/>
          <w:u w:color="357CA2"/>
        </w:rPr>
        <w:t>pido que el ritmo con que este puede absorberlos</w:t>
      </w:r>
      <w:r w:rsidRPr="00143528">
        <w:rPr>
          <w:rStyle w:val="Ninguno"/>
          <w:rFonts w:ascii="Arial" w:eastAsia="Arial" w:hAnsi="Arial" w:cs="Arial"/>
          <w:u w:color="357CA2"/>
          <w:vertAlign w:val="superscript"/>
        </w:rPr>
        <w:footnoteReference w:id="6"/>
      </w:r>
      <w:r w:rsidRPr="00143528">
        <w:rPr>
          <w:rStyle w:val="Ninguno"/>
          <w:rFonts w:ascii="Arial" w:hAnsi="Arial" w:cs="Arial"/>
          <w:u w:color="357CA2"/>
        </w:rPr>
        <w:t>. Por otra parte, se plantean argumento</w:t>
      </w:r>
      <w:r w:rsidRPr="00143528">
        <w:rPr>
          <w:rStyle w:val="Ninguno"/>
          <w:rFonts w:ascii="Arial" w:hAnsi="Arial" w:cs="Arial"/>
          <w:u w:color="357CA2"/>
        </w:rPr>
        <w:t>s como las condiciones macroecon</w:t>
      </w:r>
      <w:r w:rsidRPr="00143528">
        <w:rPr>
          <w:rStyle w:val="Ninguno"/>
          <w:rFonts w:ascii="Arial" w:hAnsi="Arial" w:cs="Arial"/>
          <w:u w:color="357CA2"/>
        </w:rPr>
        <w:t>ó</w:t>
      </w:r>
      <w:r w:rsidRPr="00143528">
        <w:rPr>
          <w:rStyle w:val="Ninguno"/>
          <w:rFonts w:ascii="Arial" w:hAnsi="Arial" w:cs="Arial"/>
          <w:u w:color="357CA2"/>
        </w:rPr>
        <w:t>micas de los pa</w:t>
      </w:r>
      <w:r w:rsidRPr="00143528">
        <w:rPr>
          <w:rStyle w:val="Ninguno"/>
          <w:rFonts w:ascii="Arial" w:hAnsi="Arial" w:cs="Arial"/>
          <w:u w:color="357CA2"/>
        </w:rPr>
        <w:t>í</w:t>
      </w:r>
      <w:r w:rsidRPr="00143528">
        <w:rPr>
          <w:rStyle w:val="Ninguno"/>
          <w:rFonts w:ascii="Arial" w:hAnsi="Arial" w:cs="Arial"/>
          <w:u w:color="357CA2"/>
        </w:rPr>
        <w:t>ses, los salarios m</w:t>
      </w:r>
      <w:r w:rsidRPr="00143528">
        <w:rPr>
          <w:rStyle w:val="Ninguno"/>
          <w:rFonts w:ascii="Arial" w:hAnsi="Arial" w:cs="Arial"/>
          <w:u w:color="357CA2"/>
        </w:rPr>
        <w:t>í</w:t>
      </w:r>
      <w:r w:rsidRPr="00143528">
        <w:rPr>
          <w:rStyle w:val="Ninguno"/>
          <w:rFonts w:ascii="Arial" w:hAnsi="Arial" w:cs="Arial"/>
          <w:u w:color="357CA2"/>
        </w:rPr>
        <w:t>nimos que excluyen a los trabajadores improductivos, la educaci</w:t>
      </w:r>
      <w:r w:rsidRPr="00143528">
        <w:rPr>
          <w:rStyle w:val="Ninguno"/>
          <w:rFonts w:ascii="Arial" w:hAnsi="Arial" w:cs="Arial"/>
          <w:u w:color="357CA2"/>
        </w:rPr>
        <w:t>ó</w:t>
      </w:r>
      <w:r w:rsidRPr="00143528">
        <w:rPr>
          <w:rStyle w:val="Ninguno"/>
          <w:rFonts w:ascii="Arial" w:hAnsi="Arial" w:cs="Arial"/>
          <w:u w:color="357CA2"/>
        </w:rPr>
        <w:t>n, y de igual manera, situaciones como la falta de experiencia laboral.</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rPr>
      </w:pPr>
      <w:r w:rsidRPr="00143528">
        <w:rPr>
          <w:rStyle w:val="Ninguno"/>
          <w:rFonts w:ascii="Arial" w:hAnsi="Arial" w:cs="Arial"/>
          <w:u w:color="357CA2"/>
        </w:rPr>
        <w:t>En el panorama nacional la tasa de desempleo de lo</w:t>
      </w:r>
      <w:r w:rsidRPr="00143528">
        <w:rPr>
          <w:rStyle w:val="Ninguno"/>
          <w:rFonts w:ascii="Arial" w:hAnsi="Arial" w:cs="Arial"/>
          <w:u w:color="357CA2"/>
        </w:rPr>
        <w:t>s j</w:t>
      </w:r>
      <w:r w:rsidRPr="00143528">
        <w:rPr>
          <w:rStyle w:val="Ninguno"/>
          <w:rFonts w:ascii="Arial" w:hAnsi="Arial" w:cs="Arial"/>
          <w:u w:color="357CA2"/>
        </w:rPr>
        <w:t>ó</w:t>
      </w:r>
      <w:r w:rsidRPr="00143528">
        <w:rPr>
          <w:rStyle w:val="Ninguno"/>
          <w:rFonts w:ascii="Arial" w:hAnsi="Arial" w:cs="Arial"/>
          <w:u w:color="357CA2"/>
        </w:rPr>
        <w:t>venes de 14 a 28 a</w:t>
      </w:r>
      <w:r w:rsidRPr="00143528">
        <w:rPr>
          <w:rStyle w:val="Ninguno"/>
          <w:rFonts w:ascii="Arial" w:hAnsi="Arial" w:cs="Arial"/>
          <w:u w:color="357CA2"/>
        </w:rPr>
        <w:t>ñ</w:t>
      </w:r>
      <w:r w:rsidRPr="00143528">
        <w:rPr>
          <w:rStyle w:val="Ninguno"/>
          <w:rFonts w:ascii="Arial" w:hAnsi="Arial" w:cs="Arial"/>
          <w:u w:color="357CA2"/>
        </w:rPr>
        <w:t>os de edad, para el trimestre marzo-mayo de 2018, fue del 16,7%, e</w:t>
      </w:r>
      <w:r w:rsidRPr="00143528">
        <w:rPr>
          <w:rFonts w:ascii="Arial" w:hAnsi="Arial" w:cs="Arial"/>
        </w:rPr>
        <w:t>n contraste con el mismo periodo en el a</w:t>
      </w:r>
      <w:r w:rsidRPr="00143528">
        <w:rPr>
          <w:rFonts w:ascii="Arial" w:hAnsi="Arial" w:cs="Arial"/>
        </w:rPr>
        <w:t>ñ</w:t>
      </w:r>
      <w:r w:rsidRPr="00143528">
        <w:rPr>
          <w:rFonts w:ascii="Arial" w:hAnsi="Arial" w:cs="Arial"/>
        </w:rPr>
        <w:t>o 2017 donde la tasa de desempleo fue del 16,0%</w:t>
      </w:r>
      <w:r w:rsidRPr="00143528">
        <w:rPr>
          <w:rStyle w:val="Ninguno"/>
          <w:rFonts w:ascii="Arial" w:hAnsi="Arial" w:cs="Arial"/>
          <w:u w:color="357CA2"/>
        </w:rPr>
        <w:t>. Esto demuestra un incremento en la cifra de desempleo, a pesar de las medidas</w:t>
      </w:r>
      <w:r w:rsidRPr="00143528">
        <w:rPr>
          <w:rStyle w:val="Ninguno"/>
          <w:rFonts w:ascii="Arial" w:hAnsi="Arial" w:cs="Arial"/>
          <w:u w:color="357CA2"/>
        </w:rPr>
        <w:t xml:space="preserve"> implementadas por la Ley 1780 de 2016. El desempleo de los hombres j</w:t>
      </w:r>
      <w:r w:rsidRPr="00143528">
        <w:rPr>
          <w:rStyle w:val="Ninguno"/>
          <w:rFonts w:ascii="Arial" w:hAnsi="Arial" w:cs="Arial"/>
          <w:u w:color="357CA2"/>
        </w:rPr>
        <w:t>ó</w:t>
      </w:r>
      <w:r w:rsidRPr="00143528">
        <w:rPr>
          <w:rStyle w:val="Ninguno"/>
          <w:rFonts w:ascii="Arial" w:hAnsi="Arial" w:cs="Arial"/>
          <w:u w:color="357CA2"/>
        </w:rPr>
        <w:t>venes en el referido lapso (2018) fue de 13% en comparaci</w:t>
      </w:r>
      <w:r w:rsidRPr="00143528">
        <w:rPr>
          <w:rStyle w:val="Ninguno"/>
          <w:rFonts w:ascii="Arial" w:hAnsi="Arial" w:cs="Arial"/>
          <w:u w:color="357CA2"/>
        </w:rPr>
        <w:t>ó</w:t>
      </w:r>
      <w:r w:rsidRPr="00143528">
        <w:rPr>
          <w:rStyle w:val="Ninguno"/>
          <w:rFonts w:ascii="Arial" w:hAnsi="Arial" w:cs="Arial"/>
          <w:u w:color="357CA2"/>
        </w:rPr>
        <w:t>n con el 21.6% de las mujeres j</w:t>
      </w:r>
      <w:r w:rsidRPr="00143528">
        <w:rPr>
          <w:rStyle w:val="Ninguno"/>
          <w:rFonts w:ascii="Arial" w:hAnsi="Arial" w:cs="Arial"/>
          <w:u w:color="357CA2"/>
        </w:rPr>
        <w:t>ó</w:t>
      </w:r>
      <w:r w:rsidRPr="00143528">
        <w:rPr>
          <w:rStyle w:val="Ninguno"/>
          <w:rFonts w:ascii="Arial" w:hAnsi="Arial" w:cs="Arial"/>
          <w:u w:color="357CA2"/>
        </w:rPr>
        <w:t>venes</w:t>
      </w:r>
      <w:r w:rsidRPr="00143528">
        <w:rPr>
          <w:rStyle w:val="Ninguno"/>
          <w:rFonts w:ascii="Arial" w:eastAsia="Arial" w:hAnsi="Arial" w:cs="Arial"/>
          <w:u w:color="357CA2"/>
          <w:vertAlign w:val="superscript"/>
        </w:rPr>
        <w:footnoteReference w:id="7"/>
      </w:r>
      <w:r w:rsidRPr="00143528">
        <w:rPr>
          <w:rStyle w:val="Ninguno"/>
          <w:rFonts w:ascii="Arial" w:hAnsi="Arial" w:cs="Arial"/>
          <w:u w:color="357CA2"/>
        </w:rPr>
        <w:t>. S</w:t>
      </w:r>
      <w:r w:rsidRPr="00143528">
        <w:rPr>
          <w:rStyle w:val="Ninguno"/>
          <w:rFonts w:ascii="Arial" w:hAnsi="Arial" w:cs="Arial"/>
        </w:rPr>
        <w:t>eg</w:t>
      </w:r>
      <w:r w:rsidRPr="00143528">
        <w:rPr>
          <w:rStyle w:val="Ninguno"/>
          <w:rFonts w:ascii="Arial" w:hAnsi="Arial" w:cs="Arial"/>
        </w:rPr>
        <w:t>ú</w:t>
      </w:r>
      <w:r w:rsidRPr="00143528">
        <w:rPr>
          <w:rStyle w:val="Ninguno"/>
          <w:rFonts w:ascii="Arial" w:hAnsi="Arial" w:cs="Arial"/>
        </w:rPr>
        <w:t>n el DANE a 2018, existen 12.768.157 j</w:t>
      </w:r>
      <w:r w:rsidRPr="00143528">
        <w:rPr>
          <w:rStyle w:val="Ninguno"/>
          <w:rFonts w:ascii="Arial" w:hAnsi="Arial" w:cs="Arial"/>
        </w:rPr>
        <w:t>ó</w:t>
      </w:r>
      <w:r w:rsidRPr="00143528">
        <w:rPr>
          <w:rStyle w:val="Ninguno"/>
          <w:rFonts w:ascii="Arial" w:hAnsi="Arial" w:cs="Arial"/>
        </w:rPr>
        <w:t xml:space="preserve">venes (entre 18 </w:t>
      </w:r>
      <w:r w:rsidRPr="00143528">
        <w:rPr>
          <w:rStyle w:val="Ninguno"/>
          <w:rFonts w:ascii="Arial" w:hAnsi="Arial" w:cs="Arial"/>
        </w:rPr>
        <w:t>y 28 a</w:t>
      </w:r>
      <w:r w:rsidRPr="00143528">
        <w:rPr>
          <w:rStyle w:val="Ninguno"/>
          <w:rFonts w:ascii="Arial" w:hAnsi="Arial" w:cs="Arial"/>
        </w:rPr>
        <w:t>ñ</w:t>
      </w:r>
      <w:r w:rsidRPr="00143528">
        <w:rPr>
          <w:rStyle w:val="Ninguno"/>
          <w:rFonts w:ascii="Arial" w:hAnsi="Arial" w:cs="Arial"/>
        </w:rPr>
        <w:t xml:space="preserve">os), quienes </w:t>
      </w:r>
      <w:r w:rsidRPr="00143528">
        <w:rPr>
          <w:rStyle w:val="Ninguno"/>
          <w:rFonts w:ascii="Arial" w:hAnsi="Arial" w:cs="Arial"/>
        </w:rPr>
        <w:t>representan el 27% de la poblaci</w:t>
      </w:r>
      <w:r w:rsidRPr="00143528">
        <w:rPr>
          <w:rStyle w:val="Ninguno"/>
          <w:rFonts w:ascii="Arial" w:hAnsi="Arial" w:cs="Arial"/>
        </w:rPr>
        <w:t>ó</w:t>
      </w:r>
      <w:r w:rsidRPr="00143528">
        <w:rPr>
          <w:rStyle w:val="Ninguno"/>
          <w:rFonts w:ascii="Arial" w:hAnsi="Arial" w:cs="Arial"/>
        </w:rPr>
        <w:t>n</w:t>
      </w:r>
      <w:r w:rsidRPr="00143528">
        <w:rPr>
          <w:rStyle w:val="Ninguno"/>
          <w:rFonts w:ascii="Arial" w:eastAsia="Arial" w:hAnsi="Arial" w:cs="Arial"/>
          <w:vertAlign w:val="superscript"/>
        </w:rPr>
        <w:footnoteReference w:id="8"/>
      </w:r>
      <w:r w:rsidRPr="00143528">
        <w:rPr>
          <w:rStyle w:val="Ninguno"/>
          <w:rFonts w:ascii="Arial" w:hAnsi="Arial" w:cs="Arial"/>
        </w:rPr>
        <w:t>, cifra que revela una preocupante radiograf</w:t>
      </w:r>
      <w:r w:rsidRPr="00143528">
        <w:rPr>
          <w:rStyle w:val="Ninguno"/>
          <w:rFonts w:ascii="Arial" w:hAnsi="Arial" w:cs="Arial"/>
        </w:rPr>
        <w:t>í</w:t>
      </w:r>
      <w:r w:rsidRPr="00143528">
        <w:rPr>
          <w:rStyle w:val="Ninguno"/>
          <w:rFonts w:ascii="Arial" w:hAnsi="Arial" w:cs="Arial"/>
        </w:rPr>
        <w:t>a del desempleo juvenil en el pa</w:t>
      </w:r>
      <w:r w:rsidRPr="00143528">
        <w:rPr>
          <w:rStyle w:val="Ninguno"/>
          <w:rFonts w:ascii="Arial" w:hAnsi="Arial" w:cs="Arial"/>
        </w:rPr>
        <w:t>í</w:t>
      </w:r>
      <w:r w:rsidRPr="00143528">
        <w:rPr>
          <w:rStyle w:val="Ninguno"/>
          <w:rFonts w:ascii="Arial" w:hAnsi="Arial" w:cs="Arial"/>
        </w:rPr>
        <w:t xml:space="preserve">s y contrasta con la </w:t>
      </w:r>
      <w:r w:rsidRPr="00143528">
        <w:rPr>
          <w:rStyle w:val="Ninguno"/>
          <w:rFonts w:ascii="Arial" w:hAnsi="Arial" w:cs="Arial"/>
        </w:rPr>
        <w:t>especial protecci</w:t>
      </w:r>
      <w:r w:rsidRPr="00143528">
        <w:rPr>
          <w:rStyle w:val="Ninguno"/>
          <w:rFonts w:ascii="Arial" w:hAnsi="Arial" w:cs="Arial"/>
        </w:rPr>
        <w:t>ó</w:t>
      </w:r>
      <w:r w:rsidRPr="00143528">
        <w:rPr>
          <w:rStyle w:val="Ninguno"/>
          <w:rFonts w:ascii="Arial" w:hAnsi="Arial" w:cs="Arial"/>
        </w:rPr>
        <w:t>n que debe tener el Estado con el trabajo como derecho y obligaci</w:t>
      </w:r>
      <w:r w:rsidRPr="00143528">
        <w:rPr>
          <w:rStyle w:val="Ninguno"/>
          <w:rFonts w:ascii="Arial" w:hAnsi="Arial" w:cs="Arial"/>
        </w:rPr>
        <w:t>ó</w:t>
      </w:r>
      <w:r w:rsidRPr="00143528">
        <w:rPr>
          <w:rStyle w:val="Ninguno"/>
          <w:rFonts w:ascii="Arial" w:hAnsi="Arial" w:cs="Arial"/>
        </w:rPr>
        <w:t>n social.</w:t>
      </w:r>
      <w:r w:rsidR="00143528">
        <w:rPr>
          <w:rStyle w:val="Ninguno"/>
          <w:rFonts w:ascii="Arial" w:hAnsi="Arial" w:cs="Arial"/>
        </w:rPr>
        <w:t xml:space="preserve"> </w:t>
      </w:r>
    </w:p>
    <w:p w:rsidR="00D740D7" w:rsidRPr="00143528" w:rsidRDefault="00143528">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rPr>
      </w:pPr>
      <w:r w:rsidRPr="00143528">
        <w:rPr>
          <w:rStyle w:val="Ninguno"/>
          <w:rFonts w:ascii="Arial" w:eastAsia="Arial" w:hAnsi="Arial" w:cs="Arial"/>
          <w:noProof/>
          <w:lang w:val="es-CO"/>
        </w:rPr>
        <w:lastRenderedPageBreak/>
        <w:drawing>
          <wp:anchor distT="152400" distB="152400" distL="152400" distR="152400" simplePos="0" relativeHeight="251661312" behindDoc="0" locked="0" layoutInCell="1" allowOverlap="1" wp14:anchorId="48E6373C" wp14:editId="42E1C30D">
            <wp:simplePos x="0" y="0"/>
            <wp:positionH relativeFrom="margin">
              <wp:posOffset>-104627</wp:posOffset>
            </wp:positionH>
            <wp:positionV relativeFrom="line">
              <wp:posOffset>100315</wp:posOffset>
            </wp:positionV>
            <wp:extent cx="5140325" cy="1966595"/>
            <wp:effectExtent l="0" t="0" r="3175" b="0"/>
            <wp:wrapThrough wrapText="bothSides" distL="152400" distR="152400">
              <wp:wrapPolygon edited="1">
                <wp:start x="0" y="0"/>
                <wp:lineTo x="21621" y="0"/>
                <wp:lineTo x="21621" y="21633"/>
                <wp:lineTo x="0" y="21633"/>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Captura de pantalla 2018-07-24 a la(s) 4.58.14 p.m..png"/>
                    <pic:cNvPicPr>
                      <a:picLocks noChangeAspect="1"/>
                    </pic:cNvPicPr>
                  </pic:nvPicPr>
                  <pic:blipFill>
                    <a:blip r:embed="rId9">
                      <a:extLst/>
                    </a:blip>
                    <a:stretch>
                      <a:fillRect/>
                    </a:stretch>
                  </pic:blipFill>
                  <pic:spPr>
                    <a:xfrm>
                      <a:off x="0" y="0"/>
                      <a:ext cx="5140325" cy="196659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143528">
        <w:rPr>
          <w:rStyle w:val="Ninguno"/>
          <w:rFonts w:ascii="Arial" w:eastAsia="Arial" w:hAnsi="Arial" w:cs="Arial"/>
          <w:noProof/>
          <w:lang w:val="es-CO"/>
        </w:rPr>
        <mc:AlternateContent>
          <mc:Choice Requires="wps">
            <w:drawing>
              <wp:anchor distT="152400" distB="152400" distL="152400" distR="152400" simplePos="0" relativeHeight="251662336" behindDoc="0" locked="0" layoutInCell="1" allowOverlap="1" wp14:anchorId="26731678" wp14:editId="2831C63F">
                <wp:simplePos x="0" y="0"/>
                <wp:positionH relativeFrom="margin">
                  <wp:posOffset>162900</wp:posOffset>
                </wp:positionH>
                <wp:positionV relativeFrom="line">
                  <wp:posOffset>-50696</wp:posOffset>
                </wp:positionV>
                <wp:extent cx="4739095" cy="225085"/>
                <wp:effectExtent l="0" t="0" r="0" b="0"/>
                <wp:wrapTopAndBottom distT="152400" distB="152400"/>
                <wp:docPr id="1073741828" name="officeArt object"/>
                <wp:cNvGraphicFramePr/>
                <a:graphic xmlns:a="http://schemas.openxmlformats.org/drawingml/2006/main">
                  <a:graphicData uri="http://schemas.microsoft.com/office/word/2010/wordprocessingShape">
                    <wps:wsp>
                      <wps:cNvSpPr/>
                      <wps:spPr>
                        <a:xfrm>
                          <a:off x="0" y="0"/>
                          <a:ext cx="4739095" cy="225085"/>
                        </a:xfrm>
                        <a:prstGeom prst="rect">
                          <a:avLst/>
                        </a:prstGeom>
                        <a:noFill/>
                        <a:ln w="12700" cap="flat">
                          <a:noFill/>
                          <a:miter lim="400000"/>
                        </a:ln>
                        <a:effectLst/>
                      </wps:spPr>
                      <wps:txbx>
                        <w:txbxContent>
                          <w:p w:rsidR="00D740D7" w:rsidRDefault="00FE2E49">
                            <w:pPr>
                              <w:pStyle w:val="Poromisin"/>
                              <w:jc w:val="both"/>
                            </w:pPr>
                            <w:r>
                              <w:rPr>
                                <w:rStyle w:val="Ninguno"/>
                                <w:b/>
                                <w:bCs/>
                                <w:sz w:val="14"/>
                                <w:szCs w:val="14"/>
                              </w:rPr>
                              <w:t>Gráfica 2</w:t>
                            </w:r>
                            <w:r>
                              <w:rPr>
                                <w:rStyle w:val="Ninguno"/>
                                <w:b/>
                                <w:bCs/>
                                <w:sz w:val="14"/>
                                <w:szCs w:val="14"/>
                              </w:rPr>
                              <w:t xml:space="preserve">. </w:t>
                            </w:r>
                            <w:r>
                              <w:rPr>
                                <w:rStyle w:val="Ninguno"/>
                                <w:rFonts w:ascii="Arial" w:hAnsi="Arial"/>
                                <w:sz w:val="14"/>
                                <w:szCs w:val="14"/>
                                <w:u w:color="357CA2"/>
                              </w:rPr>
                              <w:t xml:space="preserve">Tasa de desempleo de la </w:t>
                            </w:r>
                            <w:proofErr w:type="spellStart"/>
                            <w:r>
                              <w:rPr>
                                <w:rStyle w:val="Ninguno"/>
                                <w:rFonts w:ascii="Arial" w:hAnsi="Arial"/>
                                <w:sz w:val="14"/>
                                <w:szCs w:val="14"/>
                                <w:u w:color="357CA2"/>
                              </w:rPr>
                              <w:t>poblacio</w:t>
                            </w:r>
                            <w:r>
                              <w:rPr>
                                <w:rStyle w:val="Ninguno"/>
                                <w:rFonts w:ascii="Arial" w:hAnsi="Arial"/>
                                <w:sz w:val="14"/>
                                <w:szCs w:val="14"/>
                                <w:u w:color="357CA2"/>
                              </w:rPr>
                              <w:t>́</w:t>
                            </w:r>
                            <w:r>
                              <w:rPr>
                                <w:rStyle w:val="Ninguno"/>
                                <w:rFonts w:ascii="Arial" w:hAnsi="Arial"/>
                                <w:sz w:val="14"/>
                                <w:szCs w:val="14"/>
                                <w:u w:color="357CA2"/>
                              </w:rPr>
                              <w:t>n</w:t>
                            </w:r>
                            <w:proofErr w:type="spellEnd"/>
                            <w:r>
                              <w:rPr>
                                <w:rStyle w:val="Ninguno"/>
                                <w:rFonts w:ascii="Arial" w:hAnsi="Arial"/>
                                <w:sz w:val="14"/>
                                <w:szCs w:val="14"/>
                                <w:u w:color="357CA2"/>
                              </w:rPr>
                              <w:t xml:space="preserve"> joven (14 a 28 </w:t>
                            </w:r>
                            <w:proofErr w:type="spellStart"/>
                            <w:r>
                              <w:rPr>
                                <w:rStyle w:val="Ninguno"/>
                                <w:rFonts w:ascii="Arial" w:hAnsi="Arial"/>
                                <w:sz w:val="14"/>
                                <w:szCs w:val="14"/>
                                <w:u w:color="357CA2"/>
                              </w:rPr>
                              <w:t>an</w:t>
                            </w:r>
                            <w:proofErr w:type="spellEnd"/>
                            <w:r>
                              <w:rPr>
                                <w:rStyle w:val="Ninguno"/>
                                <w:rFonts w:ascii="Arial" w:hAnsi="Arial"/>
                                <w:sz w:val="14"/>
                                <w:szCs w:val="14"/>
                                <w:u w:color="357CA2"/>
                              </w:rPr>
                              <w:t>̃</w:t>
                            </w:r>
                            <w:r>
                              <w:rPr>
                                <w:rStyle w:val="Ninguno"/>
                                <w:rFonts w:ascii="Arial" w:hAnsi="Arial"/>
                                <w:sz w:val="14"/>
                                <w:szCs w:val="14"/>
                                <w:u w:color="357CA2"/>
                                <w:lang w:val="pt-PT"/>
                              </w:rPr>
                              <w:t>os) Total nacional</w:t>
                            </w:r>
                            <w:r>
                              <w:rPr>
                                <w:rStyle w:val="Ninguno"/>
                                <w:rFonts w:ascii="Arial" w:hAnsi="Arial"/>
                                <w:sz w:val="14"/>
                                <w:szCs w:val="14"/>
                                <w:u w:color="357CA2"/>
                              </w:rPr>
                              <w:t xml:space="preserve"> </w:t>
                            </w:r>
                            <w:r>
                              <w:rPr>
                                <w:rStyle w:val="Ninguno"/>
                                <w:rFonts w:ascii="Arial" w:hAnsi="Arial"/>
                                <w:sz w:val="14"/>
                                <w:szCs w:val="14"/>
                                <w:u w:color="357CA2"/>
                                <w:lang w:val="pt-PT"/>
                              </w:rPr>
                              <w:t>Trimestre mo</w:t>
                            </w:r>
                            <w:r>
                              <w:rPr>
                                <w:rStyle w:val="Ninguno"/>
                                <w:rFonts w:ascii="Arial" w:hAnsi="Arial"/>
                                <w:sz w:val="14"/>
                                <w:szCs w:val="14"/>
                                <w:u w:color="357CA2"/>
                              </w:rPr>
                              <w:t>́</w:t>
                            </w:r>
                            <w:r>
                              <w:rPr>
                                <w:rStyle w:val="Ninguno"/>
                                <w:rFonts w:ascii="Arial" w:hAnsi="Arial"/>
                                <w:sz w:val="14"/>
                                <w:szCs w:val="14"/>
                                <w:u w:color="357CA2"/>
                              </w:rPr>
                              <w:t xml:space="preserve">vil marzo - mayo </w:t>
                            </w:r>
                            <w:r>
                              <w:rPr>
                                <w:rStyle w:val="Ninguno"/>
                                <w:rFonts w:ascii="Arial" w:hAnsi="Arial"/>
                                <w:sz w:val="14"/>
                                <w:szCs w:val="14"/>
                                <w:u w:color="357CA2"/>
                              </w:rPr>
                              <w:t>(2008 - 2018</w:t>
                            </w:r>
                          </w:p>
                        </w:txbxContent>
                      </wps:txbx>
                      <wps:bodyPr wrap="square" lIns="50800" tIns="50800" rIns="50800" bIns="50800" numCol="1" anchor="t">
                        <a:noAutofit/>
                      </wps:bodyPr>
                    </wps:wsp>
                  </a:graphicData>
                </a:graphic>
              </wp:anchor>
            </w:drawing>
          </mc:Choice>
          <mc:Fallback>
            <w:pict>
              <v:rect w14:anchorId="26731678" id="_x0000_s1027" style="position:absolute;left:0;text-align:left;margin-left:12.85pt;margin-top:-4pt;width:373.15pt;height:17.7pt;z-index:251662336;visibility:visible;mso-wrap-style:square;mso-wrap-distance-left:12pt;mso-wrap-distance-top:12pt;mso-wrap-distance-right:12pt;mso-wrap-distance-bottom:12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Ds3AEAAKsDAAAOAAAAZHJzL2Uyb0RvYy54bWysU8GO2yAQvVfqPyDujR3vpslacVarrraq&#10;VLUr7fYDMIaYChgKJHb+vgN2slF7q5oDYYB5M+/N8/Z+NJochQ8KbEOXi5ISYTl0yu4b+uP16cOG&#10;khCZ7ZgGKxp6EoHe796/2w6uFhX0oDvhCYLYUA+uoX2Mri6KwHthWFiAExYvJXjDIoZ+X3SeDYhu&#10;dFGV5cdiAN85D1yEgKeP0yXdZXwpBY/fpQwiEt1Q7C3m1ee1TWux27J675nrFZ/bYP/QhWHKYtEL&#10;1COLjBy8+gvKKO4hgIwLDqYAKRUXmQOyWZZ/sHnpmROZC4oT3EWm8P9g+bfjsyeqw9mV65v17XJT&#10;4cQsMzirqbsHHwm0P1HJJNbgQo05L+7Zz1HAbWI+Sm/SP2aRMQt8uggsxkg4Ht6ub+7KuxUlHO+q&#10;alVuVgm0eMt2PsTPAgxJm4b6VDahsuPXEKen5yfp2MKT0hrPWa0tGZBFtS5xzpyhl6RmU/LVK6Mi&#10;+k0rg82U6TfX1zZhiOyYuVKiOpFLuzi246TTWYYWuhNqN6B5Ghp+HZgXlOgvFqeDxFIX8Trw10F7&#10;HdiD+QTozyUlzPIe0J7nvh8OEaTKxFMTU0kULAXoiCzd7N5kues4v3r7xna/AQAA//8DAFBLAwQU&#10;AAYACAAAACEABUPB8N4AAAAIAQAADwAAAGRycy9kb3ducmV2LnhtbEyPwU7DMBBE70j8g7VIXFDr&#10;EDVJFeJUKFCJK4UPcOMlSRuvQ+y0oV/Pciq3Hb3R7EyxmW0vTjj6zpGCx2UEAql2pqNGwefHdrEG&#10;4YMmo3tHqOAHPWzK25tC58ad6R1Pu9AIDiGfawVtCEMupa9btNov3YDE7MuNVgeWYyPNqM8cbnsZ&#10;R1Eqre6IP7R6wKrF+ribrIK3ejq8XJLvFaUPl/T4Wm2TQ9UrdX83Pz+BCDiHqxn+6nN1KLnT3k1k&#10;vOgVxEnGTgWLNU9inmUxH3sG2QpkWcj/A8pfAAAA//8DAFBLAQItABQABgAIAAAAIQC2gziS/gAA&#10;AOEBAAATAAAAAAAAAAAAAAAAAAAAAABbQ29udGVudF9UeXBlc10ueG1sUEsBAi0AFAAGAAgAAAAh&#10;ADj9If/WAAAAlAEAAAsAAAAAAAAAAAAAAAAALwEAAF9yZWxzLy5yZWxzUEsBAi0AFAAGAAgAAAAh&#10;AOdvEOzcAQAAqwMAAA4AAAAAAAAAAAAAAAAALgIAAGRycy9lMm9Eb2MueG1sUEsBAi0AFAAGAAgA&#10;AAAhAAVDwfDeAAAACAEAAA8AAAAAAAAAAAAAAAAANgQAAGRycy9kb3ducmV2LnhtbFBLBQYAAAAA&#10;BAAEAPMAAABBBQAAAAA=&#10;" filled="f" stroked="f" strokeweight="1pt">
                <v:stroke miterlimit="4"/>
                <v:textbox inset="4pt,4pt,4pt,4pt">
                  <w:txbxContent>
                    <w:p w:rsidR="00D740D7" w:rsidRDefault="00FE2E49">
                      <w:pPr>
                        <w:pStyle w:val="Poromisin"/>
                        <w:jc w:val="both"/>
                      </w:pPr>
                      <w:r>
                        <w:rPr>
                          <w:rStyle w:val="Ninguno"/>
                          <w:b/>
                          <w:bCs/>
                          <w:sz w:val="14"/>
                          <w:szCs w:val="14"/>
                        </w:rPr>
                        <w:t>Gráfica 2</w:t>
                      </w:r>
                      <w:r>
                        <w:rPr>
                          <w:rStyle w:val="Ninguno"/>
                          <w:b/>
                          <w:bCs/>
                          <w:sz w:val="14"/>
                          <w:szCs w:val="14"/>
                        </w:rPr>
                        <w:t xml:space="preserve">. </w:t>
                      </w:r>
                      <w:r>
                        <w:rPr>
                          <w:rStyle w:val="Ninguno"/>
                          <w:rFonts w:ascii="Arial" w:hAnsi="Arial"/>
                          <w:sz w:val="14"/>
                          <w:szCs w:val="14"/>
                          <w:u w:color="357CA2"/>
                        </w:rPr>
                        <w:t xml:space="preserve">Tasa de desempleo de la </w:t>
                      </w:r>
                      <w:proofErr w:type="spellStart"/>
                      <w:r>
                        <w:rPr>
                          <w:rStyle w:val="Ninguno"/>
                          <w:rFonts w:ascii="Arial" w:hAnsi="Arial"/>
                          <w:sz w:val="14"/>
                          <w:szCs w:val="14"/>
                          <w:u w:color="357CA2"/>
                        </w:rPr>
                        <w:t>poblacio</w:t>
                      </w:r>
                      <w:r>
                        <w:rPr>
                          <w:rStyle w:val="Ninguno"/>
                          <w:rFonts w:ascii="Arial" w:hAnsi="Arial"/>
                          <w:sz w:val="14"/>
                          <w:szCs w:val="14"/>
                          <w:u w:color="357CA2"/>
                        </w:rPr>
                        <w:t>́</w:t>
                      </w:r>
                      <w:r>
                        <w:rPr>
                          <w:rStyle w:val="Ninguno"/>
                          <w:rFonts w:ascii="Arial" w:hAnsi="Arial"/>
                          <w:sz w:val="14"/>
                          <w:szCs w:val="14"/>
                          <w:u w:color="357CA2"/>
                        </w:rPr>
                        <w:t>n</w:t>
                      </w:r>
                      <w:proofErr w:type="spellEnd"/>
                      <w:r>
                        <w:rPr>
                          <w:rStyle w:val="Ninguno"/>
                          <w:rFonts w:ascii="Arial" w:hAnsi="Arial"/>
                          <w:sz w:val="14"/>
                          <w:szCs w:val="14"/>
                          <w:u w:color="357CA2"/>
                        </w:rPr>
                        <w:t xml:space="preserve"> joven (14 a 28 </w:t>
                      </w:r>
                      <w:proofErr w:type="spellStart"/>
                      <w:r>
                        <w:rPr>
                          <w:rStyle w:val="Ninguno"/>
                          <w:rFonts w:ascii="Arial" w:hAnsi="Arial"/>
                          <w:sz w:val="14"/>
                          <w:szCs w:val="14"/>
                          <w:u w:color="357CA2"/>
                        </w:rPr>
                        <w:t>an</w:t>
                      </w:r>
                      <w:proofErr w:type="spellEnd"/>
                      <w:r>
                        <w:rPr>
                          <w:rStyle w:val="Ninguno"/>
                          <w:rFonts w:ascii="Arial" w:hAnsi="Arial"/>
                          <w:sz w:val="14"/>
                          <w:szCs w:val="14"/>
                          <w:u w:color="357CA2"/>
                        </w:rPr>
                        <w:t>̃</w:t>
                      </w:r>
                      <w:r>
                        <w:rPr>
                          <w:rStyle w:val="Ninguno"/>
                          <w:rFonts w:ascii="Arial" w:hAnsi="Arial"/>
                          <w:sz w:val="14"/>
                          <w:szCs w:val="14"/>
                          <w:u w:color="357CA2"/>
                          <w:lang w:val="pt-PT"/>
                        </w:rPr>
                        <w:t>os) Total nacional</w:t>
                      </w:r>
                      <w:r>
                        <w:rPr>
                          <w:rStyle w:val="Ninguno"/>
                          <w:rFonts w:ascii="Arial" w:hAnsi="Arial"/>
                          <w:sz w:val="14"/>
                          <w:szCs w:val="14"/>
                          <w:u w:color="357CA2"/>
                        </w:rPr>
                        <w:t xml:space="preserve"> </w:t>
                      </w:r>
                      <w:r>
                        <w:rPr>
                          <w:rStyle w:val="Ninguno"/>
                          <w:rFonts w:ascii="Arial" w:hAnsi="Arial"/>
                          <w:sz w:val="14"/>
                          <w:szCs w:val="14"/>
                          <w:u w:color="357CA2"/>
                          <w:lang w:val="pt-PT"/>
                        </w:rPr>
                        <w:t>Trimestre mo</w:t>
                      </w:r>
                      <w:r>
                        <w:rPr>
                          <w:rStyle w:val="Ninguno"/>
                          <w:rFonts w:ascii="Arial" w:hAnsi="Arial"/>
                          <w:sz w:val="14"/>
                          <w:szCs w:val="14"/>
                          <w:u w:color="357CA2"/>
                        </w:rPr>
                        <w:t>́</w:t>
                      </w:r>
                      <w:r>
                        <w:rPr>
                          <w:rStyle w:val="Ninguno"/>
                          <w:rFonts w:ascii="Arial" w:hAnsi="Arial"/>
                          <w:sz w:val="14"/>
                          <w:szCs w:val="14"/>
                          <w:u w:color="357CA2"/>
                        </w:rPr>
                        <w:t xml:space="preserve">vil marzo - mayo </w:t>
                      </w:r>
                      <w:r>
                        <w:rPr>
                          <w:rStyle w:val="Ninguno"/>
                          <w:rFonts w:ascii="Arial" w:hAnsi="Arial"/>
                          <w:sz w:val="14"/>
                          <w:szCs w:val="14"/>
                          <w:u w:color="357CA2"/>
                        </w:rPr>
                        <w:t>(2008 - 2018</w:t>
                      </w:r>
                    </w:p>
                  </w:txbxContent>
                </v:textbox>
                <w10:wrap type="topAndBottom" anchorx="margin" anchory="line"/>
              </v:rect>
            </w:pict>
          </mc:Fallback>
        </mc:AlternateContent>
      </w:r>
      <w:r w:rsidR="00FE2E49" w:rsidRPr="00143528">
        <w:rPr>
          <w:rStyle w:val="Ninguno"/>
          <w:rFonts w:ascii="Arial" w:hAnsi="Arial" w:cs="Arial"/>
        </w:rPr>
        <w:t>Para el trimestre marzo - mayo 2018, el comercio, hoteles y restaurantes concentraron el (27.7%) de j</w:t>
      </w:r>
      <w:r w:rsidR="00FE2E49" w:rsidRPr="00143528">
        <w:rPr>
          <w:rStyle w:val="Ninguno"/>
          <w:rFonts w:ascii="Arial" w:hAnsi="Arial" w:cs="Arial"/>
        </w:rPr>
        <w:t>ó</w:t>
      </w:r>
      <w:r w:rsidR="00FE2E49" w:rsidRPr="00143528">
        <w:rPr>
          <w:rStyle w:val="Ninguno"/>
          <w:rFonts w:ascii="Arial" w:hAnsi="Arial" w:cs="Arial"/>
        </w:rPr>
        <w:t xml:space="preserve">venes ocupados; los servicios comunales, sociales y personales ocuparon al (18.5%) y la </w:t>
      </w:r>
      <w:r w:rsidR="00FE2E49" w:rsidRPr="00143528">
        <w:rPr>
          <w:rFonts w:ascii="Arial" w:hAnsi="Arial" w:cs="Arial"/>
        </w:rPr>
        <w:t xml:space="preserve">agricultura, </w:t>
      </w:r>
      <w:proofErr w:type="spellStart"/>
      <w:r w:rsidR="00FE2E49" w:rsidRPr="00143528">
        <w:rPr>
          <w:rFonts w:ascii="Arial" w:hAnsi="Arial" w:cs="Arial"/>
        </w:rPr>
        <w:t>ganaderi</w:t>
      </w:r>
      <w:r w:rsidR="00FE2E49" w:rsidRPr="00143528">
        <w:rPr>
          <w:rFonts w:ascii="Arial" w:hAnsi="Arial" w:cs="Arial"/>
        </w:rPr>
        <w:t>́</w:t>
      </w:r>
      <w:r w:rsidR="00FE2E49" w:rsidRPr="00143528">
        <w:rPr>
          <w:rFonts w:ascii="Arial" w:hAnsi="Arial" w:cs="Arial"/>
        </w:rPr>
        <w:t>a</w:t>
      </w:r>
      <w:proofErr w:type="spellEnd"/>
      <w:r w:rsidR="00FE2E49" w:rsidRPr="00143528">
        <w:rPr>
          <w:rFonts w:ascii="Arial" w:hAnsi="Arial" w:cs="Arial"/>
        </w:rPr>
        <w:t>, caza, silvicultura y pesca al (15.6%)</w:t>
      </w:r>
      <w:r w:rsidR="00FE2E49" w:rsidRPr="00143528">
        <w:rPr>
          <w:rStyle w:val="Ninguno"/>
          <w:rFonts w:ascii="Arial" w:eastAsia="Arial" w:hAnsi="Arial" w:cs="Arial"/>
          <w:vertAlign w:val="superscript"/>
        </w:rPr>
        <w:footnoteReference w:id="9"/>
      </w:r>
      <w:r w:rsidR="00FE2E49" w:rsidRPr="00143528">
        <w:rPr>
          <w:rFonts w:ascii="Arial" w:hAnsi="Arial" w:cs="Arial"/>
        </w:rPr>
        <w:t>. Respecto a la Tasa de Ocupaci</w:t>
      </w:r>
      <w:r w:rsidR="00FE2E49" w:rsidRPr="00143528">
        <w:rPr>
          <w:rFonts w:ascii="Arial" w:hAnsi="Arial" w:cs="Arial"/>
        </w:rPr>
        <w:t>ó</w:t>
      </w:r>
      <w:r w:rsidR="00FE2E49" w:rsidRPr="00143528">
        <w:rPr>
          <w:rFonts w:ascii="Arial" w:hAnsi="Arial" w:cs="Arial"/>
        </w:rPr>
        <w:t>n (TO) la cual representa la relaci</w:t>
      </w:r>
      <w:r w:rsidR="00FE2E49" w:rsidRPr="00143528">
        <w:rPr>
          <w:rFonts w:ascii="Arial" w:hAnsi="Arial" w:cs="Arial"/>
        </w:rPr>
        <w:t>ó</w:t>
      </w:r>
      <w:r w:rsidR="00FE2E49" w:rsidRPr="00143528">
        <w:rPr>
          <w:rFonts w:ascii="Arial" w:hAnsi="Arial" w:cs="Arial"/>
        </w:rPr>
        <w:t>n porcentual entre la poblaci</w:t>
      </w:r>
      <w:r w:rsidR="00FE2E49" w:rsidRPr="00143528">
        <w:rPr>
          <w:rFonts w:ascii="Arial" w:hAnsi="Arial" w:cs="Arial"/>
        </w:rPr>
        <w:t>ó</w:t>
      </w:r>
      <w:r w:rsidR="00FE2E49" w:rsidRPr="00143528">
        <w:rPr>
          <w:rFonts w:ascii="Arial" w:hAnsi="Arial" w:cs="Arial"/>
        </w:rPr>
        <w:t xml:space="preserve">n </w:t>
      </w:r>
      <w:r w:rsidR="00FE2E49" w:rsidRPr="00143528">
        <w:rPr>
          <w:rFonts w:ascii="Arial" w:hAnsi="Arial" w:cs="Arial"/>
        </w:rPr>
        <w:t>ocupada (OC) y el n</w:t>
      </w:r>
      <w:r w:rsidR="00FE2E49" w:rsidRPr="00143528">
        <w:rPr>
          <w:rFonts w:ascii="Arial" w:hAnsi="Arial" w:cs="Arial"/>
        </w:rPr>
        <w:t>ú</w:t>
      </w:r>
      <w:r w:rsidR="00FE2E49" w:rsidRPr="00143528">
        <w:rPr>
          <w:rFonts w:ascii="Arial" w:hAnsi="Arial" w:cs="Arial"/>
        </w:rPr>
        <w:t>mero de personas que integran la poblaci</w:t>
      </w:r>
      <w:r w:rsidR="00FE2E49" w:rsidRPr="00143528">
        <w:rPr>
          <w:rFonts w:ascii="Arial" w:hAnsi="Arial" w:cs="Arial"/>
        </w:rPr>
        <w:t>ó</w:t>
      </w:r>
      <w:r w:rsidR="00FE2E49" w:rsidRPr="00143528">
        <w:rPr>
          <w:rFonts w:ascii="Arial" w:hAnsi="Arial" w:cs="Arial"/>
        </w:rPr>
        <w:t>n en edad de trabajar (PET), en el caso de los j</w:t>
      </w:r>
      <w:r w:rsidR="00FE2E49" w:rsidRPr="00143528">
        <w:rPr>
          <w:rFonts w:ascii="Arial" w:hAnsi="Arial" w:cs="Arial"/>
        </w:rPr>
        <w:t>ó</w:t>
      </w:r>
      <w:r w:rsidR="00FE2E49" w:rsidRPr="00143528">
        <w:rPr>
          <w:rFonts w:ascii="Arial" w:hAnsi="Arial" w:cs="Arial"/>
        </w:rPr>
        <w:t>venes, en el periodo referenciado, la Tasa de Ocupaci</w:t>
      </w:r>
      <w:r w:rsidR="00FE2E49" w:rsidRPr="00143528">
        <w:rPr>
          <w:rFonts w:ascii="Arial" w:hAnsi="Arial" w:cs="Arial"/>
        </w:rPr>
        <w:t>ó</w:t>
      </w:r>
      <w:r w:rsidR="00FE2E49" w:rsidRPr="00143528">
        <w:rPr>
          <w:rFonts w:ascii="Arial" w:hAnsi="Arial" w:cs="Arial"/>
        </w:rPr>
        <w:t>n (TO) fue del 50%, en los hombres fue del 55,4%, y en las mujeres del 44.5%</w:t>
      </w:r>
      <w:r w:rsidR="00FE2E49" w:rsidRPr="00143528">
        <w:rPr>
          <w:rStyle w:val="Ninguno"/>
          <w:rFonts w:ascii="Arial" w:eastAsia="Arial" w:hAnsi="Arial" w:cs="Arial"/>
          <w:vertAlign w:val="superscript"/>
        </w:rPr>
        <w:footnoteReference w:id="10"/>
      </w:r>
      <w:r w:rsidR="00FE2E49" w:rsidRPr="00143528">
        <w:rPr>
          <w:rFonts w:ascii="Arial" w:hAnsi="Arial" w:cs="Arial"/>
        </w:rPr>
        <w:t xml:space="preserve">.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rPr>
      </w:pPr>
    </w:p>
    <w:p w:rsidR="00D740D7" w:rsidRPr="00143528" w:rsidRDefault="00FE2E49">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hAnsi="Arial" w:cs="Arial"/>
          <w:sz w:val="24"/>
          <w:szCs w:val="24"/>
        </w:rPr>
      </w:pPr>
      <w:r w:rsidRPr="00143528">
        <w:rPr>
          <w:rStyle w:val="Ninguno"/>
          <w:rFonts w:ascii="Arial" w:hAnsi="Arial" w:cs="Arial"/>
          <w:sz w:val="24"/>
          <w:szCs w:val="24"/>
        </w:rPr>
        <w:t xml:space="preserve">El </w:t>
      </w:r>
      <w:r w:rsidRPr="00143528">
        <w:rPr>
          <w:rStyle w:val="Ninguno"/>
          <w:rFonts w:ascii="Arial" w:hAnsi="Arial" w:cs="Arial"/>
          <w:sz w:val="24"/>
          <w:szCs w:val="24"/>
        </w:rPr>
        <w:t>Proyecto de Ley de acceso al mercado laboral a los jóvenes entre 18 y 28 años de edad tiene como propósito fortalecer los mecanismos de homologación de experiencia laboral, y la creación de incentivos para que las empresas públicas y privadas contraten a j</w:t>
      </w:r>
      <w:r w:rsidRPr="00143528">
        <w:rPr>
          <w:rStyle w:val="Ninguno"/>
          <w:rFonts w:ascii="Arial" w:hAnsi="Arial" w:cs="Arial"/>
          <w:sz w:val="24"/>
          <w:szCs w:val="24"/>
        </w:rPr>
        <w:t>óvenes sin experiencia laboral. Es de señalar que el Proyecto de Ley “</w:t>
      </w:r>
      <w:r w:rsidRPr="00143528">
        <w:rPr>
          <w:rStyle w:val="Ninguno"/>
          <w:rFonts w:ascii="Arial" w:hAnsi="Arial" w:cs="Arial"/>
          <w:i/>
          <w:iCs/>
          <w:sz w:val="24"/>
          <w:szCs w:val="24"/>
        </w:rPr>
        <w:t>Por medio de la cual se facilita el acceso al mercado laboral a los jóvenes entre 18 y 28 años de edad y se dictan otras disposiciones</w:t>
      </w:r>
      <w:r w:rsidRPr="00143528">
        <w:rPr>
          <w:rStyle w:val="Ninguno"/>
          <w:rFonts w:ascii="Arial" w:hAnsi="Arial" w:cs="Arial"/>
          <w:sz w:val="24"/>
          <w:szCs w:val="24"/>
        </w:rPr>
        <w:t>”, complementa y perfecciona las disposiciones conte</w:t>
      </w:r>
      <w:r w:rsidRPr="00143528">
        <w:rPr>
          <w:rStyle w:val="Ninguno"/>
          <w:rFonts w:ascii="Arial" w:hAnsi="Arial" w:cs="Arial"/>
          <w:sz w:val="24"/>
          <w:szCs w:val="24"/>
        </w:rPr>
        <w:t>nidas en la Ley 1429 de 2010 “</w:t>
      </w:r>
      <w:r w:rsidRPr="00143528">
        <w:rPr>
          <w:rStyle w:val="Ninguno"/>
          <w:rFonts w:ascii="Arial" w:hAnsi="Arial" w:cs="Arial"/>
          <w:i/>
          <w:iCs/>
          <w:sz w:val="24"/>
          <w:szCs w:val="24"/>
        </w:rPr>
        <w:t>Por la cual se expide la Ley de Formalización y Generación de Empleo</w:t>
      </w:r>
      <w:r w:rsidRPr="00143528">
        <w:rPr>
          <w:rStyle w:val="Ninguno"/>
          <w:rFonts w:ascii="Arial" w:hAnsi="Arial" w:cs="Arial"/>
          <w:sz w:val="24"/>
          <w:szCs w:val="24"/>
        </w:rPr>
        <w:t>” y la Ley 1780 de 2016, "</w:t>
      </w:r>
      <w:r w:rsidRPr="00143528">
        <w:rPr>
          <w:rStyle w:val="Ninguno"/>
          <w:rFonts w:ascii="Arial" w:hAnsi="Arial" w:cs="Arial"/>
          <w:i/>
          <w:iCs/>
          <w:sz w:val="24"/>
          <w:szCs w:val="24"/>
        </w:rPr>
        <w:t>Por medio de la cual se promueve el empleo y el emprendimiento juvenil, se generan medidas para superar barreras de acceso al mercad</w:t>
      </w:r>
      <w:r w:rsidRPr="00143528">
        <w:rPr>
          <w:rStyle w:val="Ninguno"/>
          <w:rFonts w:ascii="Arial" w:hAnsi="Arial" w:cs="Arial"/>
          <w:i/>
          <w:iCs/>
          <w:sz w:val="24"/>
          <w:szCs w:val="24"/>
        </w:rPr>
        <w:t>o de trabajo y se dictan otras disposiciones</w:t>
      </w:r>
      <w:r w:rsidRPr="00143528">
        <w:rPr>
          <w:rStyle w:val="Ninguno"/>
          <w:rFonts w:ascii="Arial" w:hAnsi="Arial" w:cs="Arial"/>
          <w:sz w:val="24"/>
          <w:szCs w:val="24"/>
        </w:rPr>
        <w:t xml:space="preserve">", en la búsqueda de promover la generación de empleo y el emprendimiento juvenil, a través del desarrollo de </w:t>
      </w:r>
      <w:r w:rsidRPr="00143528">
        <w:rPr>
          <w:rStyle w:val="Ninguno"/>
          <w:rFonts w:ascii="Arial" w:hAnsi="Arial" w:cs="Arial"/>
          <w:sz w:val="24"/>
          <w:szCs w:val="24"/>
        </w:rPr>
        <w:lastRenderedPageBreak/>
        <w:t>medidas para la eliminación de las barreras que impiden que los jóvenes tengan acceso al mercado labor</w:t>
      </w:r>
      <w:r w:rsidRPr="00143528">
        <w:rPr>
          <w:rStyle w:val="Ninguno"/>
          <w:rFonts w:ascii="Arial" w:hAnsi="Arial" w:cs="Arial"/>
          <w:sz w:val="24"/>
          <w:szCs w:val="24"/>
        </w:rPr>
        <w:t>al.</w:t>
      </w:r>
    </w:p>
    <w:p w:rsidR="00D740D7" w:rsidRPr="00143528" w:rsidRDefault="00D740D7">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hAnsi="Arial" w:cs="Arial"/>
          <w:sz w:val="24"/>
          <w:szCs w:val="24"/>
          <w:shd w:val="clear" w:color="auto" w:fill="FFE061"/>
        </w:rPr>
      </w:pPr>
    </w:p>
    <w:p w:rsidR="00D740D7" w:rsidRPr="00143528" w:rsidRDefault="00FE2E49">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25" w:line="288" w:lineRule="auto"/>
        <w:jc w:val="both"/>
        <w:rPr>
          <w:rStyle w:val="Ninguno"/>
          <w:rFonts w:ascii="Arial" w:eastAsia="Arial" w:hAnsi="Arial" w:cs="Arial"/>
          <w:b/>
          <w:bCs/>
        </w:rPr>
      </w:pPr>
      <w:r w:rsidRPr="00143528">
        <w:rPr>
          <w:rStyle w:val="Ninguno"/>
          <w:rFonts w:ascii="Arial" w:hAnsi="Arial" w:cs="Arial"/>
          <w:b/>
          <w:bCs/>
        </w:rPr>
        <w:t xml:space="preserve">III. DEL ARTICULADO </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lang w:val="pt-PT"/>
        </w:rPr>
      </w:pPr>
      <w:r w:rsidRPr="00143528">
        <w:rPr>
          <w:rStyle w:val="Ninguno"/>
          <w:rFonts w:ascii="Arial" w:hAnsi="Arial" w:cs="Arial"/>
        </w:rPr>
        <w:t>El presente Proyecto de Ley consta de nueve (9) art</w:t>
      </w:r>
      <w:r w:rsidRPr="00143528">
        <w:rPr>
          <w:rStyle w:val="Ninguno"/>
          <w:rFonts w:ascii="Arial" w:hAnsi="Arial" w:cs="Arial"/>
        </w:rPr>
        <w:t>í</w:t>
      </w:r>
      <w:r w:rsidRPr="00143528">
        <w:rPr>
          <w:rStyle w:val="Ninguno"/>
          <w:rFonts w:ascii="Arial" w:hAnsi="Arial" w:cs="Arial"/>
        </w:rPr>
        <w:t>culos y el o</w:t>
      </w:r>
      <w:r w:rsidRPr="00143528">
        <w:rPr>
          <w:rStyle w:val="Ninguno"/>
          <w:rFonts w:ascii="Arial" w:hAnsi="Arial" w:cs="Arial"/>
          <w:lang w:val="pt-PT"/>
        </w:rPr>
        <w:t>bjeto del mismo s</w:t>
      </w:r>
      <w:proofErr w:type="spellStart"/>
      <w:r w:rsidRPr="00143528">
        <w:rPr>
          <w:rStyle w:val="Ninguno"/>
          <w:rFonts w:ascii="Arial" w:hAnsi="Arial" w:cs="Arial"/>
        </w:rPr>
        <w:t>e</w:t>
      </w:r>
      <w:proofErr w:type="spellEnd"/>
      <w:r w:rsidRPr="00143528">
        <w:rPr>
          <w:rStyle w:val="Ninguno"/>
          <w:rFonts w:ascii="Arial" w:hAnsi="Arial" w:cs="Arial"/>
        </w:rPr>
        <w:t xml:space="preserve"> fundamenta en la autorizaci</w:t>
      </w:r>
      <w:r w:rsidRPr="00143528">
        <w:rPr>
          <w:rStyle w:val="Ninguno"/>
          <w:rFonts w:ascii="Arial" w:hAnsi="Arial" w:cs="Arial"/>
        </w:rPr>
        <w:t>ó</w:t>
      </w:r>
      <w:r w:rsidRPr="00143528">
        <w:rPr>
          <w:rStyle w:val="Ninguno"/>
          <w:rFonts w:ascii="Arial" w:hAnsi="Arial" w:cs="Arial"/>
        </w:rPr>
        <w:t>n al Gobierno Nacional en impulsar la generaci</w:t>
      </w:r>
      <w:r w:rsidRPr="00143528">
        <w:rPr>
          <w:rStyle w:val="Ninguno"/>
          <w:rFonts w:ascii="Arial" w:hAnsi="Arial" w:cs="Arial"/>
        </w:rPr>
        <w:t>ó</w:t>
      </w:r>
      <w:r w:rsidRPr="00143528">
        <w:rPr>
          <w:rStyle w:val="Ninguno"/>
          <w:rFonts w:ascii="Arial" w:hAnsi="Arial" w:cs="Arial"/>
        </w:rPr>
        <w:t>n de empleo para los j</w:t>
      </w:r>
      <w:r w:rsidRPr="00143528">
        <w:rPr>
          <w:rStyle w:val="Ninguno"/>
          <w:rFonts w:ascii="Arial" w:hAnsi="Arial" w:cs="Arial"/>
        </w:rPr>
        <w:t>ó</w:t>
      </w:r>
      <w:r w:rsidRPr="00143528">
        <w:rPr>
          <w:rStyle w:val="Ninguno"/>
          <w:rFonts w:ascii="Arial" w:hAnsi="Arial" w:cs="Arial"/>
        </w:rPr>
        <w:t>venes entre 18 y 28 a</w:t>
      </w:r>
      <w:r w:rsidRPr="00143528">
        <w:rPr>
          <w:rStyle w:val="Ninguno"/>
          <w:rFonts w:ascii="Arial" w:hAnsi="Arial" w:cs="Arial"/>
        </w:rPr>
        <w:t>ñ</w:t>
      </w:r>
      <w:r w:rsidRPr="00143528">
        <w:rPr>
          <w:rStyle w:val="Ninguno"/>
          <w:rFonts w:ascii="Arial" w:hAnsi="Arial" w:cs="Arial"/>
        </w:rPr>
        <w:t xml:space="preserve">os de edad con mecanismos que impacten efectivamente en su </w:t>
      </w:r>
      <w:proofErr w:type="spellStart"/>
      <w:r w:rsidRPr="00143528">
        <w:rPr>
          <w:rStyle w:val="Ninguno"/>
          <w:rFonts w:ascii="Arial" w:hAnsi="Arial" w:cs="Arial"/>
        </w:rPr>
        <w:t>vinculaci</w:t>
      </w:r>
      <w:r w:rsidRPr="00143528">
        <w:rPr>
          <w:rStyle w:val="Ninguno"/>
          <w:rFonts w:ascii="Arial" w:hAnsi="Arial" w:cs="Arial"/>
        </w:rPr>
        <w:t>ó</w:t>
      </w:r>
      <w:proofErr w:type="spellEnd"/>
      <w:r w:rsidRPr="00143528">
        <w:rPr>
          <w:rStyle w:val="Ninguno"/>
          <w:rFonts w:ascii="Arial" w:hAnsi="Arial" w:cs="Arial"/>
          <w:lang w:val="pt-PT"/>
        </w:rPr>
        <w:t>n laboral.  De igual manera, el articulado plantea un cambio al porcentaje de modificaci</w:t>
      </w:r>
      <w:r w:rsidRPr="00143528">
        <w:rPr>
          <w:rStyle w:val="Ninguno"/>
          <w:rFonts w:ascii="Arial" w:hAnsi="Arial" w:cs="Arial"/>
          <w:lang w:val="pt-PT"/>
        </w:rPr>
        <w:t>ó</w:t>
      </w:r>
      <w:r w:rsidRPr="00143528">
        <w:rPr>
          <w:rStyle w:val="Ninguno"/>
          <w:rFonts w:ascii="Arial" w:hAnsi="Arial" w:cs="Arial"/>
          <w:lang w:val="pt-PT"/>
        </w:rPr>
        <w:t>n de las plantas de personal que trata el art</w:t>
      </w:r>
      <w:r w:rsidRPr="00143528">
        <w:rPr>
          <w:rStyle w:val="Ninguno"/>
          <w:rFonts w:ascii="Arial" w:hAnsi="Arial" w:cs="Arial"/>
          <w:lang w:val="pt-PT"/>
        </w:rPr>
        <w:t>í</w:t>
      </w:r>
      <w:r w:rsidRPr="00143528">
        <w:rPr>
          <w:rStyle w:val="Ninguno"/>
          <w:rFonts w:ascii="Arial" w:hAnsi="Arial" w:cs="Arial"/>
          <w:lang w:val="pt-PT"/>
        </w:rPr>
        <w:t xml:space="preserve">culo 14 de la Ley 1780 de 2016, </w:t>
      </w:r>
      <w:r w:rsidRPr="00143528">
        <w:rPr>
          <w:rStyle w:val="Ninguno"/>
          <w:rFonts w:ascii="Arial" w:hAnsi="Arial" w:cs="Arial"/>
        </w:rPr>
        <w:t xml:space="preserve">los mecanismos para </w:t>
      </w:r>
      <w:r w:rsidRPr="00143528">
        <w:rPr>
          <w:rStyle w:val="Ninguno"/>
          <w:rFonts w:ascii="Arial" w:hAnsi="Arial" w:cs="Arial"/>
        </w:rPr>
        <w:t>la homologaci</w:t>
      </w:r>
      <w:r w:rsidRPr="00143528">
        <w:rPr>
          <w:rStyle w:val="Ninguno"/>
          <w:rFonts w:ascii="Arial" w:hAnsi="Arial" w:cs="Arial"/>
        </w:rPr>
        <w:t>ó</w:t>
      </w:r>
      <w:r w:rsidRPr="00143528">
        <w:rPr>
          <w:rStyle w:val="Ninguno"/>
          <w:rFonts w:ascii="Arial" w:hAnsi="Arial" w:cs="Arial"/>
        </w:rPr>
        <w:t xml:space="preserve">n de experiencia laboral; la experiencia laboral mediante promedio </w:t>
      </w:r>
      <w:proofErr w:type="spellStart"/>
      <w:r w:rsidRPr="00143528">
        <w:rPr>
          <w:rStyle w:val="Ninguno"/>
          <w:rFonts w:ascii="Arial" w:hAnsi="Arial" w:cs="Arial"/>
        </w:rPr>
        <w:t>acad</w:t>
      </w:r>
      <w:r w:rsidRPr="00143528">
        <w:rPr>
          <w:rStyle w:val="Ninguno"/>
          <w:rFonts w:ascii="Arial" w:hAnsi="Arial" w:cs="Arial"/>
        </w:rPr>
        <w:t>é</w:t>
      </w:r>
      <w:proofErr w:type="spellEnd"/>
      <w:r w:rsidRPr="00143528">
        <w:rPr>
          <w:rStyle w:val="Ninguno"/>
          <w:rFonts w:ascii="Arial" w:hAnsi="Arial" w:cs="Arial"/>
          <w:lang w:val="it-IT"/>
        </w:rPr>
        <w:t>mico, incentivos para el logro del objeto de la iniciativa mediante la r</w:t>
      </w:r>
      <w:r w:rsidRPr="00143528">
        <w:rPr>
          <w:rStyle w:val="Ninguno"/>
          <w:rFonts w:ascii="Arial" w:hAnsi="Arial" w:cs="Arial"/>
        </w:rPr>
        <w:t>educci</w:t>
      </w:r>
      <w:r w:rsidRPr="00143528">
        <w:rPr>
          <w:rStyle w:val="Ninguno"/>
          <w:rFonts w:ascii="Arial" w:hAnsi="Arial" w:cs="Arial"/>
        </w:rPr>
        <w:t>ó</w:t>
      </w:r>
      <w:r w:rsidRPr="00143528">
        <w:rPr>
          <w:rStyle w:val="Ninguno"/>
          <w:rFonts w:ascii="Arial" w:hAnsi="Arial" w:cs="Arial"/>
        </w:rPr>
        <w:t>n de contribuciones a seguridad social en las empresas que contraten j</w:t>
      </w:r>
      <w:r w:rsidRPr="00143528">
        <w:rPr>
          <w:rStyle w:val="Ninguno"/>
          <w:rFonts w:ascii="Arial" w:hAnsi="Arial" w:cs="Arial"/>
        </w:rPr>
        <w:t>ó</w:t>
      </w:r>
      <w:r w:rsidRPr="00143528">
        <w:rPr>
          <w:rStyle w:val="Ninguno"/>
          <w:rFonts w:ascii="Arial" w:hAnsi="Arial" w:cs="Arial"/>
        </w:rPr>
        <w:t>venes para ejercer s</w:t>
      </w:r>
      <w:r w:rsidRPr="00143528">
        <w:rPr>
          <w:rStyle w:val="Ninguno"/>
          <w:rFonts w:ascii="Arial" w:hAnsi="Arial" w:cs="Arial"/>
        </w:rPr>
        <w:t>u primer empleo y la promoci</w:t>
      </w:r>
      <w:r w:rsidRPr="00143528">
        <w:rPr>
          <w:rStyle w:val="Ninguno"/>
          <w:rFonts w:ascii="Arial" w:hAnsi="Arial" w:cs="Arial"/>
        </w:rPr>
        <w:t>ó</w:t>
      </w:r>
      <w:r w:rsidRPr="00143528">
        <w:rPr>
          <w:rStyle w:val="Ninguno"/>
          <w:rFonts w:ascii="Arial" w:hAnsi="Arial" w:cs="Arial"/>
        </w:rPr>
        <w:t>n de la vinculaci</w:t>
      </w:r>
      <w:r w:rsidRPr="00143528">
        <w:rPr>
          <w:rStyle w:val="Ninguno"/>
          <w:rFonts w:ascii="Arial" w:hAnsi="Arial" w:cs="Arial"/>
        </w:rPr>
        <w:t>ó</w:t>
      </w:r>
      <w:r w:rsidRPr="00143528">
        <w:rPr>
          <w:rStyle w:val="Ninguno"/>
          <w:rFonts w:ascii="Arial" w:hAnsi="Arial" w:cs="Arial"/>
        </w:rPr>
        <w:t>n laboral de los j</w:t>
      </w:r>
      <w:r w:rsidRPr="00143528">
        <w:rPr>
          <w:rStyle w:val="Ninguno"/>
          <w:rFonts w:ascii="Arial" w:hAnsi="Arial" w:cs="Arial"/>
        </w:rPr>
        <w:t>ó</w:t>
      </w:r>
      <w:r w:rsidRPr="00143528">
        <w:rPr>
          <w:rStyle w:val="Ninguno"/>
          <w:rFonts w:ascii="Arial" w:hAnsi="Arial" w:cs="Arial"/>
        </w:rPr>
        <w:t>venes en obras p</w:t>
      </w:r>
      <w:r w:rsidRPr="00143528">
        <w:rPr>
          <w:rStyle w:val="Ninguno"/>
          <w:rFonts w:ascii="Arial" w:hAnsi="Arial" w:cs="Arial"/>
        </w:rPr>
        <w:t>ú</w:t>
      </w:r>
      <w:r w:rsidRPr="00143528">
        <w:rPr>
          <w:rStyle w:val="Ninguno"/>
          <w:rFonts w:ascii="Arial" w:hAnsi="Arial" w:cs="Arial"/>
        </w:rPr>
        <w:t>blicas en la consecuci</w:t>
      </w:r>
      <w:r w:rsidRPr="00143528">
        <w:rPr>
          <w:rStyle w:val="Ninguno"/>
          <w:rFonts w:ascii="Arial" w:hAnsi="Arial" w:cs="Arial"/>
        </w:rPr>
        <w:t>ó</w:t>
      </w:r>
      <w:r w:rsidRPr="00143528">
        <w:rPr>
          <w:rStyle w:val="Ninguno"/>
          <w:rFonts w:ascii="Arial" w:hAnsi="Arial" w:cs="Arial"/>
        </w:rPr>
        <w:t xml:space="preserve">n del objeto del presente Proyecto de Ley; el </w:t>
      </w:r>
      <w:r w:rsidRPr="00143528">
        <w:rPr>
          <w:rStyle w:val="Ninguno"/>
          <w:rFonts w:ascii="Arial" w:hAnsi="Arial" w:cs="Arial"/>
        </w:rPr>
        <w:t>á</w:t>
      </w:r>
      <w:r w:rsidRPr="00143528">
        <w:rPr>
          <w:rStyle w:val="Ninguno"/>
          <w:rFonts w:ascii="Arial" w:hAnsi="Arial" w:cs="Arial"/>
        </w:rPr>
        <w:t>mbito de aplicaci</w:t>
      </w:r>
      <w:r w:rsidRPr="00143528">
        <w:rPr>
          <w:rStyle w:val="Ninguno"/>
          <w:rFonts w:ascii="Arial" w:hAnsi="Arial" w:cs="Arial"/>
        </w:rPr>
        <w:t>ó</w:t>
      </w:r>
      <w:r w:rsidRPr="00143528">
        <w:rPr>
          <w:rStyle w:val="Ninguno"/>
          <w:rFonts w:ascii="Arial" w:hAnsi="Arial" w:cs="Arial"/>
        </w:rPr>
        <w:t>n, la autorizaci</w:t>
      </w:r>
      <w:r w:rsidRPr="00143528">
        <w:rPr>
          <w:rStyle w:val="Ninguno"/>
          <w:rFonts w:ascii="Arial" w:hAnsi="Arial" w:cs="Arial"/>
        </w:rPr>
        <w:t>ó</w:t>
      </w:r>
      <w:r w:rsidRPr="00143528">
        <w:rPr>
          <w:rStyle w:val="Ninguno"/>
          <w:rFonts w:ascii="Arial" w:hAnsi="Arial" w:cs="Arial"/>
        </w:rPr>
        <w:t>n al Gobierno Nacional para efectuar las asignaciones presupuestales</w:t>
      </w:r>
      <w:r w:rsidRPr="00143528">
        <w:rPr>
          <w:rStyle w:val="Ninguno"/>
          <w:rFonts w:ascii="Arial" w:hAnsi="Arial" w:cs="Arial"/>
        </w:rPr>
        <w:t xml:space="preserve"> que demande la presente Ley; y finalmente la vigencia y derogatorias.</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lang w:val="pt-PT"/>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shd w:val="clear" w:color="auto" w:fill="FFFFFF"/>
        </w:rPr>
      </w:pPr>
      <w:r w:rsidRPr="00143528">
        <w:rPr>
          <w:rStyle w:val="Ninguno"/>
          <w:rFonts w:ascii="Arial" w:hAnsi="Arial" w:cs="Arial"/>
          <w:lang w:val="pt-PT"/>
        </w:rPr>
        <w:t>El art</w:t>
      </w:r>
      <w:r w:rsidRPr="00143528">
        <w:rPr>
          <w:rStyle w:val="Ninguno"/>
          <w:rFonts w:ascii="Arial" w:hAnsi="Arial" w:cs="Arial"/>
          <w:lang w:val="pt-PT"/>
        </w:rPr>
        <w:t>í</w:t>
      </w:r>
      <w:r w:rsidRPr="00143528">
        <w:rPr>
          <w:rStyle w:val="Ninguno"/>
          <w:rFonts w:ascii="Arial" w:hAnsi="Arial" w:cs="Arial"/>
          <w:lang w:val="pt-PT"/>
        </w:rPr>
        <w:t xml:space="preserve">culo dos (2) en lo concerniente a la </w:t>
      </w:r>
      <w:r w:rsidRPr="00143528">
        <w:rPr>
          <w:rStyle w:val="Ninguno"/>
          <w:rFonts w:ascii="Arial" w:hAnsi="Arial" w:cs="Arial"/>
        </w:rPr>
        <w:t>modificaci</w:t>
      </w:r>
      <w:r w:rsidRPr="00143528">
        <w:rPr>
          <w:rStyle w:val="Ninguno"/>
          <w:rFonts w:ascii="Arial" w:hAnsi="Arial" w:cs="Arial"/>
        </w:rPr>
        <w:t>ó</w:t>
      </w:r>
      <w:r w:rsidRPr="00143528">
        <w:rPr>
          <w:rStyle w:val="Ninguno"/>
          <w:rFonts w:ascii="Arial" w:hAnsi="Arial" w:cs="Arial"/>
        </w:rPr>
        <w:t>n de las plantas de personal de que trata el art</w:t>
      </w:r>
      <w:r w:rsidRPr="00143528">
        <w:rPr>
          <w:rStyle w:val="Ninguno"/>
          <w:rFonts w:ascii="Arial" w:hAnsi="Arial" w:cs="Arial"/>
        </w:rPr>
        <w:t>í</w:t>
      </w:r>
      <w:r w:rsidRPr="00143528">
        <w:rPr>
          <w:rStyle w:val="Ninguno"/>
          <w:rFonts w:ascii="Arial" w:hAnsi="Arial" w:cs="Arial"/>
        </w:rPr>
        <w:t xml:space="preserve">culo catorce (14) de la Ley 1780 de 2016, se </w:t>
      </w:r>
      <w:r w:rsidRPr="00143528">
        <w:rPr>
          <w:rFonts w:ascii="Arial" w:hAnsi="Arial" w:cs="Arial"/>
        </w:rPr>
        <w:t xml:space="preserve">propone un aumento del 10% al 20% </w:t>
      </w:r>
      <w:r w:rsidRPr="00143528">
        <w:rPr>
          <w:rFonts w:ascii="Arial" w:hAnsi="Arial" w:cs="Arial"/>
        </w:rPr>
        <w:t>de los nuevos empleos no requieran experiencia profesional, con el fin de que puedan ser provistos con j</w:t>
      </w:r>
      <w:r w:rsidRPr="00143528">
        <w:rPr>
          <w:rFonts w:ascii="Arial" w:hAnsi="Arial" w:cs="Arial"/>
        </w:rPr>
        <w:t>ó</w:t>
      </w:r>
      <w:r w:rsidRPr="00143528">
        <w:rPr>
          <w:rFonts w:ascii="Arial" w:hAnsi="Arial" w:cs="Arial"/>
        </w:rPr>
        <w:t xml:space="preserve">venes </w:t>
      </w:r>
      <w:proofErr w:type="spellStart"/>
      <w:r w:rsidRPr="00143528">
        <w:rPr>
          <w:rFonts w:ascii="Arial" w:hAnsi="Arial" w:cs="Arial"/>
        </w:rPr>
        <w:t>reci</w:t>
      </w:r>
      <w:proofErr w:type="spellEnd"/>
      <w:r w:rsidRPr="00143528">
        <w:rPr>
          <w:rFonts w:ascii="Arial" w:hAnsi="Arial" w:cs="Arial"/>
          <w:lang w:val="fr-FR"/>
        </w:rPr>
        <w:t>é</w:t>
      </w:r>
      <w:r w:rsidRPr="00143528">
        <w:rPr>
          <w:rFonts w:ascii="Arial" w:hAnsi="Arial" w:cs="Arial"/>
        </w:rPr>
        <w:t>n egresados de programas t</w:t>
      </w:r>
      <w:r w:rsidRPr="00143528">
        <w:rPr>
          <w:rFonts w:ascii="Arial" w:hAnsi="Arial" w:cs="Arial"/>
          <w:lang w:val="fr-FR"/>
        </w:rPr>
        <w:t>é</w:t>
      </w:r>
      <w:r w:rsidRPr="00143528">
        <w:rPr>
          <w:rFonts w:ascii="Arial" w:hAnsi="Arial" w:cs="Arial"/>
          <w:lang w:val="pt-PT"/>
        </w:rPr>
        <w:t>cnicos, tecn</w:t>
      </w:r>
      <w:proofErr w:type="spellStart"/>
      <w:r w:rsidRPr="00143528">
        <w:rPr>
          <w:rFonts w:ascii="Arial" w:hAnsi="Arial" w:cs="Arial"/>
        </w:rPr>
        <w:t>ó</w:t>
      </w:r>
      <w:r w:rsidRPr="00143528">
        <w:rPr>
          <w:rFonts w:ascii="Arial" w:hAnsi="Arial" w:cs="Arial"/>
        </w:rPr>
        <w:t>logos</w:t>
      </w:r>
      <w:proofErr w:type="spellEnd"/>
      <w:r w:rsidRPr="00143528">
        <w:rPr>
          <w:rFonts w:ascii="Arial" w:hAnsi="Arial" w:cs="Arial"/>
        </w:rPr>
        <w:t xml:space="preserve"> y egresados de programas de pregrado de instituciones de </w:t>
      </w:r>
      <w:proofErr w:type="spellStart"/>
      <w:r w:rsidRPr="00143528">
        <w:rPr>
          <w:rFonts w:ascii="Arial" w:hAnsi="Arial" w:cs="Arial"/>
        </w:rPr>
        <w:t>educaci</w:t>
      </w:r>
      <w:r w:rsidRPr="00143528">
        <w:rPr>
          <w:rFonts w:ascii="Arial" w:hAnsi="Arial" w:cs="Arial"/>
        </w:rPr>
        <w:t>ó</w:t>
      </w:r>
      <w:proofErr w:type="spellEnd"/>
      <w:r w:rsidRPr="00143528">
        <w:rPr>
          <w:rFonts w:ascii="Arial" w:hAnsi="Arial" w:cs="Arial"/>
          <w:lang w:val="it-IT"/>
        </w:rPr>
        <w:t>n superior</w:t>
      </w:r>
      <w:r w:rsidRPr="00143528">
        <w:rPr>
          <w:rFonts w:ascii="Arial" w:hAnsi="Arial" w:cs="Arial"/>
        </w:rPr>
        <w:t>. Este aumento se b</w:t>
      </w:r>
      <w:r w:rsidRPr="00143528">
        <w:rPr>
          <w:rFonts w:ascii="Arial" w:hAnsi="Arial" w:cs="Arial"/>
        </w:rPr>
        <w:t xml:space="preserve">asa en la necesidad de garantizar efectiva y proporcionalmente a la </w:t>
      </w:r>
      <w:proofErr w:type="spellStart"/>
      <w:r w:rsidRPr="00143528">
        <w:rPr>
          <w:rFonts w:ascii="Arial" w:hAnsi="Arial" w:cs="Arial"/>
        </w:rPr>
        <w:t>poblaci</w:t>
      </w:r>
      <w:r w:rsidRPr="00143528">
        <w:rPr>
          <w:rFonts w:ascii="Arial" w:hAnsi="Arial" w:cs="Arial"/>
        </w:rPr>
        <w:t>ó</w:t>
      </w:r>
      <w:proofErr w:type="spellEnd"/>
      <w:r w:rsidRPr="00143528">
        <w:rPr>
          <w:rFonts w:ascii="Arial" w:hAnsi="Arial" w:cs="Arial"/>
          <w:lang w:val="it-IT"/>
        </w:rPr>
        <w:t>n econ</w:t>
      </w:r>
      <w:proofErr w:type="spellStart"/>
      <w:r w:rsidRPr="00143528">
        <w:rPr>
          <w:rFonts w:ascii="Arial" w:hAnsi="Arial" w:cs="Arial"/>
        </w:rPr>
        <w:t>ó</w:t>
      </w:r>
      <w:r w:rsidRPr="00143528">
        <w:rPr>
          <w:rFonts w:ascii="Arial" w:hAnsi="Arial" w:cs="Arial"/>
        </w:rPr>
        <w:t>micamente</w:t>
      </w:r>
      <w:proofErr w:type="spellEnd"/>
      <w:r w:rsidRPr="00143528">
        <w:rPr>
          <w:rFonts w:ascii="Arial" w:hAnsi="Arial" w:cs="Arial"/>
        </w:rPr>
        <w:t xml:space="preserve"> activa en Colombia de los j</w:t>
      </w:r>
      <w:r w:rsidRPr="00143528">
        <w:rPr>
          <w:rFonts w:ascii="Arial" w:hAnsi="Arial" w:cs="Arial"/>
        </w:rPr>
        <w:t>ó</w:t>
      </w:r>
      <w:r w:rsidRPr="00143528">
        <w:rPr>
          <w:rFonts w:ascii="Arial" w:hAnsi="Arial" w:cs="Arial"/>
        </w:rPr>
        <w:t>venes entre los 18 y 28 a</w:t>
      </w:r>
      <w:r w:rsidRPr="00143528">
        <w:rPr>
          <w:rFonts w:ascii="Arial" w:hAnsi="Arial" w:cs="Arial"/>
        </w:rPr>
        <w:t>ñ</w:t>
      </w:r>
      <w:r w:rsidRPr="00143528">
        <w:rPr>
          <w:rFonts w:ascii="Arial" w:hAnsi="Arial" w:cs="Arial"/>
        </w:rPr>
        <w:t>os de edad, la correspondencia en la fuerza laboral efectiva de un pa</w:t>
      </w:r>
      <w:r w:rsidRPr="00143528">
        <w:rPr>
          <w:rFonts w:ascii="Arial" w:hAnsi="Arial" w:cs="Arial"/>
        </w:rPr>
        <w:t>í</w:t>
      </w:r>
      <w:r w:rsidRPr="00143528">
        <w:rPr>
          <w:rFonts w:ascii="Arial" w:hAnsi="Arial" w:cs="Arial"/>
        </w:rPr>
        <w:t>s, al estar constituida por las Persona</w:t>
      </w:r>
      <w:r w:rsidRPr="00143528">
        <w:rPr>
          <w:rFonts w:ascii="Arial" w:hAnsi="Arial" w:cs="Arial"/>
        </w:rPr>
        <w:t>s en Edad de Trabajar (PET) que est</w:t>
      </w:r>
      <w:r w:rsidRPr="00143528">
        <w:rPr>
          <w:rFonts w:ascii="Arial" w:hAnsi="Arial" w:cs="Arial"/>
        </w:rPr>
        <w:t>á</w:t>
      </w:r>
      <w:r w:rsidRPr="00143528">
        <w:rPr>
          <w:rFonts w:ascii="Arial" w:hAnsi="Arial" w:cs="Arial"/>
        </w:rPr>
        <w:t>n buscando trabajo. Lo anterior se justifica en raz</w:t>
      </w:r>
      <w:r w:rsidRPr="00143528">
        <w:rPr>
          <w:rFonts w:ascii="Arial" w:hAnsi="Arial" w:cs="Arial"/>
        </w:rPr>
        <w:t>ó</w:t>
      </w:r>
      <w:r w:rsidRPr="00143528">
        <w:rPr>
          <w:rFonts w:ascii="Arial" w:hAnsi="Arial" w:cs="Arial"/>
        </w:rPr>
        <w:t>n a que e</w:t>
      </w:r>
      <w:r w:rsidRPr="00143528">
        <w:rPr>
          <w:rStyle w:val="Ninguno"/>
          <w:rFonts w:ascii="Arial" w:hAnsi="Arial" w:cs="Arial"/>
          <w:u w:color="357CA2"/>
        </w:rPr>
        <w:t>n el panorama nacional la tasa de desempleo de los j</w:t>
      </w:r>
      <w:r w:rsidRPr="00143528">
        <w:rPr>
          <w:rStyle w:val="Ninguno"/>
          <w:rFonts w:ascii="Arial" w:hAnsi="Arial" w:cs="Arial"/>
          <w:u w:color="357CA2"/>
        </w:rPr>
        <w:t>ó</w:t>
      </w:r>
      <w:r w:rsidRPr="00143528">
        <w:rPr>
          <w:rStyle w:val="Ninguno"/>
          <w:rFonts w:ascii="Arial" w:hAnsi="Arial" w:cs="Arial"/>
          <w:u w:color="357CA2"/>
        </w:rPr>
        <w:t>venes de 14 a 28 a</w:t>
      </w:r>
      <w:r w:rsidRPr="00143528">
        <w:rPr>
          <w:rStyle w:val="Ninguno"/>
          <w:rFonts w:ascii="Arial" w:hAnsi="Arial" w:cs="Arial"/>
          <w:u w:color="357CA2"/>
        </w:rPr>
        <w:t>ñ</w:t>
      </w:r>
      <w:r w:rsidRPr="00143528">
        <w:rPr>
          <w:rStyle w:val="Ninguno"/>
          <w:rFonts w:ascii="Arial" w:hAnsi="Arial" w:cs="Arial"/>
          <w:u w:color="357CA2"/>
        </w:rPr>
        <w:t>os de edad, para el trimestre marzo-mayo de 2018, fue del 16,7%, e</w:t>
      </w:r>
      <w:r w:rsidRPr="00143528">
        <w:rPr>
          <w:rFonts w:ascii="Arial" w:hAnsi="Arial" w:cs="Arial"/>
        </w:rPr>
        <w:t>n contraste con el mi</w:t>
      </w:r>
      <w:r w:rsidRPr="00143528">
        <w:rPr>
          <w:rFonts w:ascii="Arial" w:hAnsi="Arial" w:cs="Arial"/>
        </w:rPr>
        <w:t>smo periodo en el a</w:t>
      </w:r>
      <w:r w:rsidRPr="00143528">
        <w:rPr>
          <w:rFonts w:ascii="Arial" w:hAnsi="Arial" w:cs="Arial"/>
        </w:rPr>
        <w:t>ñ</w:t>
      </w:r>
      <w:r w:rsidRPr="00143528">
        <w:rPr>
          <w:rFonts w:ascii="Arial" w:hAnsi="Arial" w:cs="Arial"/>
        </w:rPr>
        <w:t>o 2017 donde la tasa de desempleo fue del 16,0%</w:t>
      </w:r>
      <w:r w:rsidRPr="00143528">
        <w:rPr>
          <w:rStyle w:val="Ninguno"/>
          <w:rFonts w:ascii="Arial" w:hAnsi="Arial" w:cs="Arial"/>
          <w:u w:color="357CA2"/>
        </w:rPr>
        <w:t>. Esto demuestra un incremento en la cifra de desempleo, a pesar de las medidas implementadas por la Ley 1780 de 2016. El desempleo de los hombres j</w:t>
      </w:r>
      <w:r w:rsidRPr="00143528">
        <w:rPr>
          <w:rStyle w:val="Ninguno"/>
          <w:rFonts w:ascii="Arial" w:hAnsi="Arial" w:cs="Arial"/>
          <w:u w:color="357CA2"/>
        </w:rPr>
        <w:t>ó</w:t>
      </w:r>
      <w:r w:rsidRPr="00143528">
        <w:rPr>
          <w:rStyle w:val="Ninguno"/>
          <w:rFonts w:ascii="Arial" w:hAnsi="Arial" w:cs="Arial"/>
          <w:u w:color="357CA2"/>
        </w:rPr>
        <w:t>venes en el referido lapso (2018) fue de</w:t>
      </w:r>
      <w:r w:rsidRPr="00143528">
        <w:rPr>
          <w:rStyle w:val="Ninguno"/>
          <w:rFonts w:ascii="Arial" w:hAnsi="Arial" w:cs="Arial"/>
          <w:u w:color="357CA2"/>
        </w:rPr>
        <w:t xml:space="preserve"> 13% en comparaci</w:t>
      </w:r>
      <w:r w:rsidRPr="00143528">
        <w:rPr>
          <w:rStyle w:val="Ninguno"/>
          <w:rFonts w:ascii="Arial" w:hAnsi="Arial" w:cs="Arial"/>
          <w:u w:color="357CA2"/>
        </w:rPr>
        <w:t>ó</w:t>
      </w:r>
      <w:r w:rsidRPr="00143528">
        <w:rPr>
          <w:rStyle w:val="Ninguno"/>
          <w:rFonts w:ascii="Arial" w:hAnsi="Arial" w:cs="Arial"/>
          <w:u w:color="357CA2"/>
        </w:rPr>
        <w:t xml:space="preserve">n con el </w:t>
      </w:r>
      <w:r w:rsidRPr="00143528">
        <w:rPr>
          <w:rStyle w:val="Ninguno"/>
          <w:rFonts w:ascii="Arial" w:hAnsi="Arial" w:cs="Arial"/>
          <w:u w:color="357CA2"/>
        </w:rPr>
        <w:lastRenderedPageBreak/>
        <w:t>21.6% de las mujeres j</w:t>
      </w:r>
      <w:r w:rsidRPr="00143528">
        <w:rPr>
          <w:rStyle w:val="Ninguno"/>
          <w:rFonts w:ascii="Arial" w:hAnsi="Arial" w:cs="Arial"/>
          <w:u w:color="357CA2"/>
        </w:rPr>
        <w:t>ó</w:t>
      </w:r>
      <w:r w:rsidRPr="00143528">
        <w:rPr>
          <w:rStyle w:val="Ninguno"/>
          <w:rFonts w:ascii="Arial" w:hAnsi="Arial" w:cs="Arial"/>
          <w:u w:color="357CA2"/>
        </w:rPr>
        <w:t>venes</w:t>
      </w:r>
      <w:r w:rsidRPr="00143528">
        <w:rPr>
          <w:rStyle w:val="Ninguno"/>
          <w:rFonts w:ascii="Arial" w:eastAsia="Arial" w:hAnsi="Arial" w:cs="Arial"/>
          <w:u w:color="357CA2"/>
          <w:vertAlign w:val="superscript"/>
        </w:rPr>
        <w:footnoteReference w:id="11"/>
      </w:r>
      <w:r w:rsidRPr="00143528">
        <w:rPr>
          <w:rStyle w:val="Ninguno"/>
          <w:rFonts w:ascii="Arial" w:hAnsi="Arial" w:cs="Arial"/>
          <w:u w:color="357CA2"/>
        </w:rPr>
        <w:t>. S</w:t>
      </w:r>
      <w:r w:rsidRPr="00143528">
        <w:rPr>
          <w:rFonts w:ascii="Arial" w:hAnsi="Arial" w:cs="Arial"/>
        </w:rPr>
        <w:t>eg</w:t>
      </w:r>
      <w:r w:rsidRPr="00143528">
        <w:rPr>
          <w:rFonts w:ascii="Arial" w:hAnsi="Arial" w:cs="Arial"/>
        </w:rPr>
        <w:t>ú</w:t>
      </w:r>
      <w:r w:rsidRPr="00143528">
        <w:rPr>
          <w:rFonts w:ascii="Arial" w:hAnsi="Arial" w:cs="Arial"/>
        </w:rPr>
        <w:t>n el DANE a 2018, existen 12.</w:t>
      </w:r>
      <w:r w:rsidRPr="00143528">
        <w:rPr>
          <w:rFonts w:ascii="Arial" w:hAnsi="Arial" w:cs="Arial"/>
        </w:rPr>
        <w:t>768.157 j</w:t>
      </w:r>
      <w:r w:rsidRPr="00143528">
        <w:rPr>
          <w:rFonts w:ascii="Arial" w:hAnsi="Arial" w:cs="Arial"/>
        </w:rPr>
        <w:t>ó</w:t>
      </w:r>
      <w:r w:rsidRPr="00143528">
        <w:rPr>
          <w:rFonts w:ascii="Arial" w:hAnsi="Arial" w:cs="Arial"/>
        </w:rPr>
        <w:t>venes (entre 18 y 28 a</w:t>
      </w:r>
      <w:r w:rsidRPr="00143528">
        <w:rPr>
          <w:rFonts w:ascii="Arial" w:hAnsi="Arial" w:cs="Arial"/>
        </w:rPr>
        <w:t>ñ</w:t>
      </w:r>
      <w:r w:rsidRPr="00143528">
        <w:rPr>
          <w:rFonts w:ascii="Arial" w:hAnsi="Arial" w:cs="Arial"/>
        </w:rPr>
        <w:t>os), quienes representan el 27% de la poblaci</w:t>
      </w:r>
      <w:r w:rsidRPr="00143528">
        <w:rPr>
          <w:rFonts w:ascii="Arial" w:hAnsi="Arial" w:cs="Arial"/>
        </w:rPr>
        <w:t>ó</w:t>
      </w:r>
      <w:r w:rsidRPr="00143528">
        <w:rPr>
          <w:rFonts w:ascii="Arial" w:hAnsi="Arial" w:cs="Arial"/>
        </w:rPr>
        <w:t>n</w:t>
      </w:r>
      <w:r w:rsidRPr="00143528">
        <w:rPr>
          <w:rStyle w:val="Ninguno"/>
          <w:rFonts w:ascii="Arial" w:eastAsia="Arial" w:hAnsi="Arial" w:cs="Arial"/>
          <w:vertAlign w:val="superscript"/>
        </w:rPr>
        <w:footnoteReference w:id="12"/>
      </w:r>
      <w:r w:rsidRPr="00143528">
        <w:rPr>
          <w:rFonts w:ascii="Arial" w:hAnsi="Arial" w:cs="Arial"/>
        </w:rPr>
        <w:t xml:space="preserve">. </w:t>
      </w:r>
      <w:r w:rsidRPr="00143528">
        <w:rPr>
          <w:rStyle w:val="Ninguno"/>
          <w:rFonts w:ascii="Arial" w:hAnsi="Arial" w:cs="Arial"/>
          <w:shd w:val="clear" w:color="auto" w:fill="FFFFFF"/>
        </w:rPr>
        <w:t>Es as</w:t>
      </w:r>
      <w:r w:rsidRPr="00143528">
        <w:rPr>
          <w:rStyle w:val="Ninguno"/>
          <w:rFonts w:ascii="Arial" w:hAnsi="Arial" w:cs="Arial"/>
          <w:shd w:val="clear" w:color="auto" w:fill="FFFFFF"/>
        </w:rPr>
        <w:t xml:space="preserve">í </w:t>
      </w:r>
      <w:r w:rsidRPr="00143528">
        <w:rPr>
          <w:rStyle w:val="Ninguno"/>
          <w:rFonts w:ascii="Arial" w:hAnsi="Arial" w:cs="Arial"/>
          <w:shd w:val="clear" w:color="auto" w:fill="FFFFFF"/>
        </w:rPr>
        <w:t xml:space="preserve">como se propone la </w:t>
      </w:r>
      <w:r w:rsidRPr="00143528">
        <w:rPr>
          <w:rFonts w:ascii="Arial" w:hAnsi="Arial" w:cs="Arial"/>
        </w:rPr>
        <w:t>Modificaci</w:t>
      </w:r>
      <w:r w:rsidRPr="00143528">
        <w:rPr>
          <w:rFonts w:ascii="Arial" w:hAnsi="Arial" w:cs="Arial"/>
        </w:rPr>
        <w:t>ó</w:t>
      </w:r>
      <w:r w:rsidRPr="00143528">
        <w:rPr>
          <w:rFonts w:ascii="Arial" w:hAnsi="Arial" w:cs="Arial"/>
        </w:rPr>
        <w:t xml:space="preserve">n de las plantas de personal, al siguiente </w:t>
      </w:r>
      <w:r w:rsidRPr="00143528">
        <w:rPr>
          <w:rFonts w:ascii="Arial" w:hAnsi="Arial" w:cs="Arial"/>
        </w:rPr>
        <w:t>tenor: Las entidades del Estado que adelanten modificaciones a su planta de personal, a partir de la publicaci</w:t>
      </w:r>
      <w:r w:rsidRPr="00143528">
        <w:rPr>
          <w:rFonts w:ascii="Arial" w:hAnsi="Arial" w:cs="Arial"/>
        </w:rPr>
        <w:t>ó</w:t>
      </w:r>
      <w:r w:rsidRPr="00143528">
        <w:rPr>
          <w:rFonts w:ascii="Arial" w:hAnsi="Arial" w:cs="Arial"/>
        </w:rPr>
        <w:t>n de la presente ley, deber</w:t>
      </w:r>
      <w:r w:rsidRPr="00143528">
        <w:rPr>
          <w:rFonts w:ascii="Arial" w:hAnsi="Arial" w:cs="Arial"/>
        </w:rPr>
        <w:t>á</w:t>
      </w:r>
      <w:r w:rsidRPr="00143528">
        <w:rPr>
          <w:rFonts w:ascii="Arial" w:hAnsi="Arial" w:cs="Arial"/>
        </w:rPr>
        <w:t xml:space="preserve">n garantizar que al menos un veinte por ciento (20%) de los nuevos empleos no requieran experiencia profesional, con </w:t>
      </w:r>
      <w:r w:rsidRPr="00143528">
        <w:rPr>
          <w:rFonts w:ascii="Arial" w:hAnsi="Arial" w:cs="Arial"/>
        </w:rPr>
        <w:t>el fin de que puedan ser provistos con j</w:t>
      </w:r>
      <w:r w:rsidRPr="00143528">
        <w:rPr>
          <w:rFonts w:ascii="Arial" w:hAnsi="Arial" w:cs="Arial"/>
        </w:rPr>
        <w:t>ó</w:t>
      </w:r>
      <w:r w:rsidRPr="00143528">
        <w:rPr>
          <w:rFonts w:ascii="Arial" w:hAnsi="Arial" w:cs="Arial"/>
        </w:rPr>
        <w:t xml:space="preserve">venes </w:t>
      </w:r>
      <w:proofErr w:type="spellStart"/>
      <w:r w:rsidRPr="00143528">
        <w:rPr>
          <w:rFonts w:ascii="Arial" w:hAnsi="Arial" w:cs="Arial"/>
        </w:rPr>
        <w:t>reci</w:t>
      </w:r>
      <w:proofErr w:type="spellEnd"/>
      <w:r w:rsidRPr="00143528">
        <w:rPr>
          <w:rFonts w:ascii="Arial" w:hAnsi="Arial" w:cs="Arial"/>
          <w:lang w:val="fr-FR"/>
        </w:rPr>
        <w:t>é</w:t>
      </w:r>
      <w:r w:rsidRPr="00143528">
        <w:rPr>
          <w:rFonts w:ascii="Arial" w:hAnsi="Arial" w:cs="Arial"/>
        </w:rPr>
        <w:t>n egresados de programas t</w:t>
      </w:r>
      <w:r w:rsidRPr="00143528">
        <w:rPr>
          <w:rFonts w:ascii="Arial" w:hAnsi="Arial" w:cs="Arial"/>
          <w:lang w:val="fr-FR"/>
        </w:rPr>
        <w:t>é</w:t>
      </w:r>
      <w:r w:rsidRPr="00143528">
        <w:rPr>
          <w:rFonts w:ascii="Arial" w:hAnsi="Arial" w:cs="Arial"/>
          <w:lang w:val="pt-PT"/>
        </w:rPr>
        <w:t>cnicos, tecn</w:t>
      </w:r>
      <w:proofErr w:type="spellStart"/>
      <w:r w:rsidRPr="00143528">
        <w:rPr>
          <w:rFonts w:ascii="Arial" w:hAnsi="Arial" w:cs="Arial"/>
        </w:rPr>
        <w:t>ó</w:t>
      </w:r>
      <w:r w:rsidRPr="00143528">
        <w:rPr>
          <w:rFonts w:ascii="Arial" w:hAnsi="Arial" w:cs="Arial"/>
        </w:rPr>
        <w:t>logos</w:t>
      </w:r>
      <w:proofErr w:type="spellEnd"/>
      <w:r w:rsidRPr="00143528">
        <w:rPr>
          <w:rFonts w:ascii="Arial" w:hAnsi="Arial" w:cs="Arial"/>
        </w:rPr>
        <w:t xml:space="preserve"> y egresados de programas de pregrado de  instituciones de educaci</w:t>
      </w:r>
      <w:r w:rsidRPr="00143528">
        <w:rPr>
          <w:rFonts w:ascii="Arial" w:hAnsi="Arial" w:cs="Arial"/>
        </w:rPr>
        <w:t>ó</w:t>
      </w:r>
      <w:r w:rsidRPr="00143528">
        <w:rPr>
          <w:rFonts w:ascii="Arial" w:hAnsi="Arial" w:cs="Arial"/>
        </w:rPr>
        <w:t>n superior. El Departamento Administrativo de la Funci</w:t>
      </w:r>
      <w:r w:rsidRPr="00143528">
        <w:rPr>
          <w:rFonts w:ascii="Arial" w:hAnsi="Arial" w:cs="Arial"/>
        </w:rPr>
        <w:t>ó</w:t>
      </w:r>
      <w:r w:rsidRPr="00143528">
        <w:rPr>
          <w:rFonts w:ascii="Arial" w:hAnsi="Arial" w:cs="Arial"/>
        </w:rPr>
        <w:t>n P</w:t>
      </w:r>
      <w:r w:rsidRPr="00143528">
        <w:rPr>
          <w:rFonts w:ascii="Arial" w:hAnsi="Arial" w:cs="Arial"/>
        </w:rPr>
        <w:t>ú</w:t>
      </w:r>
      <w:r w:rsidRPr="00143528">
        <w:rPr>
          <w:rFonts w:ascii="Arial" w:hAnsi="Arial" w:cs="Arial"/>
        </w:rPr>
        <w:t xml:space="preserve">blica o quien haga sus veces </w:t>
      </w:r>
      <w:r w:rsidRPr="00143528">
        <w:rPr>
          <w:rFonts w:ascii="Arial" w:hAnsi="Arial" w:cs="Arial"/>
        </w:rPr>
        <w:t>fijar</w:t>
      </w:r>
      <w:r w:rsidRPr="00143528">
        <w:rPr>
          <w:rFonts w:ascii="Arial" w:hAnsi="Arial" w:cs="Arial"/>
        </w:rPr>
        <w:t xml:space="preserve">á </w:t>
      </w:r>
      <w:r w:rsidRPr="00143528">
        <w:rPr>
          <w:rFonts w:ascii="Arial" w:hAnsi="Arial" w:cs="Arial"/>
        </w:rPr>
        <w:t>los lineamientos y propondr</w:t>
      </w:r>
      <w:r w:rsidRPr="00143528">
        <w:rPr>
          <w:rFonts w:ascii="Arial" w:hAnsi="Arial" w:cs="Arial"/>
        </w:rPr>
        <w:t xml:space="preserve">á </w:t>
      </w:r>
      <w:r w:rsidRPr="00143528">
        <w:rPr>
          <w:rFonts w:ascii="Arial" w:hAnsi="Arial" w:cs="Arial"/>
        </w:rPr>
        <w:t>las modificaciones a la normatividad vigente, para el cumplimiento de lo se</w:t>
      </w:r>
      <w:r w:rsidRPr="00143528">
        <w:rPr>
          <w:rFonts w:ascii="Arial" w:hAnsi="Arial" w:cs="Arial"/>
        </w:rPr>
        <w:t>ñ</w:t>
      </w:r>
      <w:r w:rsidRPr="00143528">
        <w:rPr>
          <w:rFonts w:ascii="Arial" w:hAnsi="Arial" w:cs="Arial"/>
        </w:rPr>
        <w:t xml:space="preserve">alado en el presente </w:t>
      </w:r>
      <w:proofErr w:type="spellStart"/>
      <w:r w:rsidRPr="00143528">
        <w:rPr>
          <w:rFonts w:ascii="Arial" w:hAnsi="Arial" w:cs="Arial"/>
        </w:rPr>
        <w:t>art</w:t>
      </w:r>
      <w:r w:rsidRPr="00143528">
        <w:rPr>
          <w:rFonts w:ascii="Arial" w:hAnsi="Arial" w:cs="Arial"/>
        </w:rPr>
        <w:t>í</w:t>
      </w:r>
      <w:proofErr w:type="spellEnd"/>
      <w:r w:rsidRPr="00143528">
        <w:rPr>
          <w:rFonts w:ascii="Arial" w:hAnsi="Arial" w:cs="Arial"/>
          <w:lang w:val="pt-PT"/>
        </w:rPr>
        <w:t>culo.</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Pr="00143528" w:rsidRDefault="00FE2E49">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25" w:line="288" w:lineRule="auto"/>
        <w:jc w:val="both"/>
        <w:rPr>
          <w:rStyle w:val="Ninguno"/>
          <w:rFonts w:ascii="Arial" w:eastAsia="Arial" w:hAnsi="Arial" w:cs="Arial"/>
          <w:shd w:val="clear" w:color="auto" w:fill="FFFFFF"/>
        </w:rPr>
      </w:pPr>
      <w:r w:rsidRPr="00143528">
        <w:rPr>
          <w:rStyle w:val="Ninguno"/>
          <w:rFonts w:ascii="Arial" w:hAnsi="Arial" w:cs="Arial"/>
          <w:shd w:val="clear" w:color="auto" w:fill="FFFFFF"/>
        </w:rPr>
        <w:t>La modificaci</w:t>
      </w:r>
      <w:r w:rsidRPr="00143528">
        <w:rPr>
          <w:rStyle w:val="Ninguno"/>
          <w:rFonts w:ascii="Arial" w:hAnsi="Arial" w:cs="Arial"/>
          <w:shd w:val="clear" w:color="auto" w:fill="FFFFFF"/>
        </w:rPr>
        <w:t>ó</w:t>
      </w:r>
      <w:r w:rsidRPr="00143528">
        <w:rPr>
          <w:rStyle w:val="Ninguno"/>
          <w:rFonts w:ascii="Arial" w:hAnsi="Arial" w:cs="Arial"/>
          <w:shd w:val="clear" w:color="auto" w:fill="FFFFFF"/>
        </w:rPr>
        <w:t xml:space="preserve">n al </w:t>
      </w:r>
      <w:r w:rsidRPr="00143528">
        <w:rPr>
          <w:rFonts w:ascii="Arial" w:hAnsi="Arial" w:cs="Arial"/>
        </w:rPr>
        <w:t>Art</w:t>
      </w:r>
      <w:r w:rsidRPr="00143528">
        <w:rPr>
          <w:rFonts w:ascii="Arial" w:hAnsi="Arial" w:cs="Arial"/>
        </w:rPr>
        <w:t>í</w:t>
      </w:r>
      <w:r w:rsidRPr="00143528">
        <w:rPr>
          <w:rFonts w:ascii="Arial" w:hAnsi="Arial" w:cs="Arial"/>
        </w:rPr>
        <w:t xml:space="preserve">culo 18 de la Ley 1780 de 2016, </w:t>
      </w:r>
      <w:r w:rsidRPr="00143528">
        <w:rPr>
          <w:rStyle w:val="Ninguno"/>
          <w:rFonts w:ascii="Arial" w:hAnsi="Arial" w:cs="Arial"/>
          <w:shd w:val="clear" w:color="auto" w:fill="FFFFFF"/>
        </w:rPr>
        <w:t>contenida en el Art</w:t>
      </w:r>
      <w:r w:rsidRPr="00143528">
        <w:rPr>
          <w:rStyle w:val="Ninguno"/>
          <w:rFonts w:ascii="Arial" w:hAnsi="Arial" w:cs="Arial"/>
          <w:shd w:val="clear" w:color="auto" w:fill="FFFFFF"/>
        </w:rPr>
        <w:t>í</w:t>
      </w:r>
      <w:r w:rsidRPr="00143528">
        <w:rPr>
          <w:rStyle w:val="Ninguno"/>
          <w:rFonts w:ascii="Arial" w:hAnsi="Arial" w:cs="Arial"/>
          <w:shd w:val="clear" w:color="auto" w:fill="FFFFFF"/>
        </w:rPr>
        <w:t xml:space="preserve">culo 3 del presente Proyecto de Ley, </w:t>
      </w:r>
      <w:r w:rsidRPr="00143528">
        <w:rPr>
          <w:rStyle w:val="Ninguno"/>
          <w:rFonts w:ascii="Arial" w:hAnsi="Arial" w:cs="Arial"/>
          <w:shd w:val="clear" w:color="auto" w:fill="FFFFFF"/>
        </w:rPr>
        <w:t>precisa el alcance de la norma, teniendo en cuenta el alcance que debe d</w:t>
      </w:r>
      <w:r w:rsidRPr="00143528">
        <w:rPr>
          <w:rStyle w:val="Ninguno"/>
          <w:rFonts w:ascii="Arial" w:hAnsi="Arial" w:cs="Arial"/>
          <w:shd w:val="clear" w:color="auto" w:fill="FFFFFF"/>
        </w:rPr>
        <w:t>á</w:t>
      </w:r>
      <w:r w:rsidRPr="00143528">
        <w:rPr>
          <w:rStyle w:val="Ninguno"/>
          <w:rFonts w:ascii="Arial" w:hAnsi="Arial" w:cs="Arial"/>
          <w:shd w:val="clear" w:color="auto" w:fill="FFFFFF"/>
        </w:rPr>
        <w:t>rsele al esp</w:t>
      </w:r>
      <w:r w:rsidRPr="00143528">
        <w:rPr>
          <w:rStyle w:val="Ninguno"/>
          <w:rFonts w:ascii="Arial" w:hAnsi="Arial" w:cs="Arial"/>
          <w:shd w:val="clear" w:color="auto" w:fill="FFFFFF"/>
        </w:rPr>
        <w:t>í</w:t>
      </w:r>
      <w:r w:rsidRPr="00143528">
        <w:rPr>
          <w:rStyle w:val="Ninguno"/>
          <w:rFonts w:ascii="Arial" w:hAnsi="Arial" w:cs="Arial"/>
          <w:shd w:val="clear" w:color="auto" w:fill="FFFFFF"/>
        </w:rPr>
        <w:t>ritu del legislador como representante de la voluntad popular; as</w:t>
      </w:r>
      <w:r w:rsidRPr="00143528">
        <w:rPr>
          <w:rStyle w:val="Ninguno"/>
          <w:rFonts w:ascii="Arial" w:hAnsi="Arial" w:cs="Arial"/>
          <w:shd w:val="clear" w:color="auto" w:fill="FFFFFF"/>
        </w:rPr>
        <w:t xml:space="preserve">í </w:t>
      </w:r>
      <w:r w:rsidRPr="00143528">
        <w:rPr>
          <w:rStyle w:val="Ninguno"/>
          <w:rFonts w:ascii="Arial" w:hAnsi="Arial" w:cs="Arial"/>
          <w:shd w:val="clear" w:color="auto" w:fill="FFFFFF"/>
        </w:rPr>
        <w:t>en el precitado Art</w:t>
      </w:r>
      <w:r w:rsidRPr="00143528">
        <w:rPr>
          <w:rStyle w:val="Ninguno"/>
          <w:rFonts w:ascii="Arial" w:hAnsi="Arial" w:cs="Arial"/>
          <w:shd w:val="clear" w:color="auto" w:fill="FFFFFF"/>
        </w:rPr>
        <w:t>í</w:t>
      </w:r>
      <w:r w:rsidRPr="00143528">
        <w:rPr>
          <w:rStyle w:val="Ninguno"/>
          <w:rFonts w:ascii="Arial" w:hAnsi="Arial" w:cs="Arial"/>
          <w:shd w:val="clear" w:color="auto" w:fill="FFFFFF"/>
        </w:rPr>
        <w:t>culo que modifica a su vez el Art</w:t>
      </w:r>
      <w:r w:rsidRPr="00143528">
        <w:rPr>
          <w:rStyle w:val="Ninguno"/>
          <w:rFonts w:ascii="Arial" w:hAnsi="Arial" w:cs="Arial"/>
          <w:shd w:val="clear" w:color="auto" w:fill="FFFFFF"/>
        </w:rPr>
        <w:t>í</w:t>
      </w:r>
      <w:r w:rsidRPr="00143528">
        <w:rPr>
          <w:rStyle w:val="Ninguno"/>
          <w:rFonts w:ascii="Arial" w:hAnsi="Arial" w:cs="Arial"/>
          <w:shd w:val="clear" w:color="auto" w:fill="FFFFFF"/>
        </w:rPr>
        <w:t xml:space="preserve">culo 64 de la Ley </w:t>
      </w:r>
      <w:r w:rsidRPr="00143528">
        <w:rPr>
          <w:rFonts w:ascii="Arial" w:hAnsi="Arial" w:cs="Arial"/>
        </w:rPr>
        <w:t>1429 de 2010, se</w:t>
      </w:r>
      <w:r w:rsidRPr="00143528">
        <w:rPr>
          <w:rFonts w:ascii="Arial" w:hAnsi="Arial" w:cs="Arial"/>
        </w:rPr>
        <w:t>ñ</w:t>
      </w:r>
      <w:r w:rsidRPr="00143528">
        <w:rPr>
          <w:rFonts w:ascii="Arial" w:hAnsi="Arial" w:cs="Arial"/>
        </w:rPr>
        <w:t xml:space="preserve">ala que </w:t>
      </w:r>
      <w:r w:rsidRPr="00143528">
        <w:rPr>
          <w:rFonts w:ascii="Arial" w:hAnsi="Arial" w:cs="Arial"/>
        </w:rPr>
        <w:t>“</w:t>
      </w:r>
      <w:r w:rsidRPr="00143528">
        <w:rPr>
          <w:rStyle w:val="Ninguno"/>
          <w:rFonts w:ascii="Arial" w:hAnsi="Arial" w:cs="Arial"/>
          <w:i/>
          <w:iCs/>
        </w:rPr>
        <w:t>Ser</w:t>
      </w:r>
      <w:r w:rsidRPr="00143528">
        <w:rPr>
          <w:rStyle w:val="Ninguno"/>
          <w:rFonts w:ascii="Arial" w:hAnsi="Arial" w:cs="Arial"/>
          <w:i/>
          <w:iCs/>
        </w:rPr>
        <w:t xml:space="preserve">á </w:t>
      </w:r>
      <w:r w:rsidRPr="00143528">
        <w:rPr>
          <w:rStyle w:val="Ninguno"/>
          <w:rFonts w:ascii="Arial" w:hAnsi="Arial" w:cs="Arial"/>
          <w:i/>
          <w:iCs/>
        </w:rPr>
        <w:t>tenida en cuenta la experiencia laboral</w:t>
      </w:r>
      <w:r w:rsidRPr="00143528">
        <w:rPr>
          <w:rStyle w:val="Ninguno"/>
          <w:rFonts w:ascii="Arial" w:hAnsi="Arial" w:cs="Arial"/>
          <w:i/>
          <w:iCs/>
        </w:rPr>
        <w:t>…</w:t>
      </w:r>
      <w:r w:rsidRPr="00143528">
        <w:rPr>
          <w:rFonts w:ascii="Arial" w:hAnsi="Arial" w:cs="Arial"/>
        </w:rPr>
        <w:t>”</w:t>
      </w:r>
      <w:r w:rsidRPr="00143528">
        <w:rPr>
          <w:rFonts w:ascii="Arial" w:hAnsi="Arial" w:cs="Arial"/>
        </w:rPr>
        <w:t xml:space="preserve">, lo cual resulta ambiguo y difuso. </w:t>
      </w:r>
      <w:r w:rsidRPr="00143528">
        <w:rPr>
          <w:rFonts w:ascii="Arial" w:hAnsi="Arial" w:cs="Arial"/>
        </w:rPr>
        <w:t>¿</w:t>
      </w:r>
      <w:r w:rsidRPr="00143528">
        <w:rPr>
          <w:rFonts w:ascii="Arial" w:hAnsi="Arial" w:cs="Arial"/>
        </w:rPr>
        <w:t>Qu</w:t>
      </w:r>
      <w:r w:rsidRPr="00143528">
        <w:rPr>
          <w:rFonts w:ascii="Arial" w:hAnsi="Arial" w:cs="Arial"/>
        </w:rPr>
        <w:t xml:space="preserve">é </w:t>
      </w:r>
      <w:r w:rsidRPr="00143528">
        <w:rPr>
          <w:rFonts w:ascii="Arial" w:hAnsi="Arial" w:cs="Arial"/>
        </w:rPr>
        <w:t>quiere decir la norma con que ser</w:t>
      </w:r>
      <w:r w:rsidRPr="00143528">
        <w:rPr>
          <w:rFonts w:ascii="Arial" w:hAnsi="Arial" w:cs="Arial"/>
        </w:rPr>
        <w:t xml:space="preserve">á </w:t>
      </w:r>
      <w:r w:rsidRPr="00143528">
        <w:rPr>
          <w:rFonts w:ascii="Arial" w:hAnsi="Arial" w:cs="Arial"/>
        </w:rPr>
        <w:t xml:space="preserve">tenida en cuenta la experiencia laboral?; </w:t>
      </w:r>
      <w:r w:rsidRPr="00143528">
        <w:rPr>
          <w:rFonts w:ascii="Arial" w:hAnsi="Arial" w:cs="Arial"/>
        </w:rPr>
        <w:t>¿</w:t>
      </w:r>
      <w:r w:rsidRPr="00143528">
        <w:rPr>
          <w:rFonts w:ascii="Arial" w:hAnsi="Arial" w:cs="Arial"/>
        </w:rPr>
        <w:t>En qu</w:t>
      </w:r>
      <w:r w:rsidRPr="00143528">
        <w:rPr>
          <w:rFonts w:ascii="Arial" w:hAnsi="Arial" w:cs="Arial"/>
        </w:rPr>
        <w:t xml:space="preserve">é </w:t>
      </w:r>
      <w:r w:rsidRPr="00143528">
        <w:rPr>
          <w:rFonts w:ascii="Arial" w:hAnsi="Arial" w:cs="Arial"/>
        </w:rPr>
        <w:t>t</w:t>
      </w:r>
      <w:r w:rsidRPr="00143528">
        <w:rPr>
          <w:rFonts w:ascii="Arial" w:hAnsi="Arial" w:cs="Arial"/>
        </w:rPr>
        <w:t>é</w:t>
      </w:r>
      <w:r w:rsidRPr="00143528">
        <w:rPr>
          <w:rFonts w:ascii="Arial" w:hAnsi="Arial" w:cs="Arial"/>
        </w:rPr>
        <w:t>rminos, a qu</w:t>
      </w:r>
      <w:r w:rsidRPr="00143528">
        <w:rPr>
          <w:rFonts w:ascii="Arial" w:hAnsi="Arial" w:cs="Arial"/>
        </w:rPr>
        <w:t xml:space="preserve">é </w:t>
      </w:r>
      <w:r w:rsidRPr="00143528">
        <w:rPr>
          <w:rFonts w:ascii="Arial" w:hAnsi="Arial" w:cs="Arial"/>
        </w:rPr>
        <w:t>se refiere, t</w:t>
      </w:r>
      <w:r w:rsidRPr="00143528">
        <w:rPr>
          <w:rFonts w:ascii="Arial" w:hAnsi="Arial" w:cs="Arial"/>
        </w:rPr>
        <w:t>á</w:t>
      </w:r>
      <w:r w:rsidRPr="00143528">
        <w:rPr>
          <w:rFonts w:ascii="Arial" w:hAnsi="Arial" w:cs="Arial"/>
        </w:rPr>
        <w:t>citamente garantiza un derecho a qu</w:t>
      </w:r>
      <w:r w:rsidRPr="00143528">
        <w:rPr>
          <w:rFonts w:ascii="Arial" w:hAnsi="Arial" w:cs="Arial"/>
        </w:rPr>
        <w:t>é</w:t>
      </w:r>
      <w:r w:rsidRPr="00143528">
        <w:rPr>
          <w:rFonts w:ascii="Arial" w:hAnsi="Arial" w:cs="Arial"/>
        </w:rPr>
        <w:t>, para qu</w:t>
      </w:r>
      <w:r w:rsidRPr="00143528">
        <w:rPr>
          <w:rFonts w:ascii="Arial" w:hAnsi="Arial" w:cs="Arial"/>
        </w:rPr>
        <w:t xml:space="preserve">é </w:t>
      </w:r>
      <w:r w:rsidRPr="00143528">
        <w:rPr>
          <w:rFonts w:ascii="Arial" w:hAnsi="Arial" w:cs="Arial"/>
        </w:rPr>
        <w:t>ser</w:t>
      </w:r>
      <w:r w:rsidRPr="00143528">
        <w:rPr>
          <w:rFonts w:ascii="Arial" w:hAnsi="Arial" w:cs="Arial"/>
        </w:rPr>
        <w:t xml:space="preserve">á </w:t>
      </w:r>
      <w:r w:rsidRPr="00143528">
        <w:rPr>
          <w:rFonts w:ascii="Arial" w:hAnsi="Arial" w:cs="Arial"/>
        </w:rPr>
        <w:t xml:space="preserve">tenida </w:t>
      </w:r>
      <w:r w:rsidRPr="00143528">
        <w:rPr>
          <w:rFonts w:ascii="Arial" w:hAnsi="Arial" w:cs="Arial"/>
        </w:rPr>
        <w:t>en cuenta</w:t>
      </w:r>
      <w:proofErr w:type="gramStart"/>
      <w:r w:rsidRPr="00143528">
        <w:rPr>
          <w:rFonts w:ascii="Arial" w:hAnsi="Arial" w:cs="Arial"/>
        </w:rPr>
        <w:t>?.</w:t>
      </w:r>
      <w:proofErr w:type="gramEnd"/>
      <w:r w:rsidRPr="00143528">
        <w:rPr>
          <w:rFonts w:ascii="Arial" w:hAnsi="Arial" w:cs="Arial"/>
        </w:rPr>
        <w:t xml:space="preserve"> En realidad el esp</w:t>
      </w:r>
      <w:r w:rsidRPr="00143528">
        <w:rPr>
          <w:rFonts w:ascii="Arial" w:hAnsi="Arial" w:cs="Arial"/>
        </w:rPr>
        <w:t>í</w:t>
      </w:r>
      <w:r w:rsidRPr="00143528">
        <w:rPr>
          <w:rFonts w:ascii="Arial" w:hAnsi="Arial" w:cs="Arial"/>
        </w:rPr>
        <w:t>ritu del legislador es reconocer como experiencia el tiempo adquirido en las pr</w:t>
      </w:r>
      <w:r w:rsidRPr="00143528">
        <w:rPr>
          <w:rFonts w:ascii="Arial" w:hAnsi="Arial" w:cs="Arial"/>
        </w:rPr>
        <w:t>á</w:t>
      </w:r>
      <w:r w:rsidRPr="00143528">
        <w:rPr>
          <w:rFonts w:ascii="Arial" w:hAnsi="Arial" w:cs="Arial"/>
        </w:rPr>
        <w:t xml:space="preserve">cticas </w:t>
      </w:r>
      <w:r w:rsidRPr="00143528">
        <w:rPr>
          <w:rStyle w:val="Ninguno"/>
          <w:rFonts w:ascii="Arial" w:hAnsi="Arial" w:cs="Arial"/>
          <w:shd w:val="clear" w:color="auto" w:fill="FFFFFF"/>
        </w:rPr>
        <w:t>laborales, contratos de aprendizaje, judicatura, relaci</w:t>
      </w:r>
      <w:r w:rsidRPr="00143528">
        <w:rPr>
          <w:rStyle w:val="Ninguno"/>
          <w:rFonts w:ascii="Arial" w:hAnsi="Arial" w:cs="Arial"/>
          <w:shd w:val="clear" w:color="auto" w:fill="FFFFFF"/>
        </w:rPr>
        <w:t>ó</w:t>
      </w:r>
      <w:r w:rsidRPr="00143528">
        <w:rPr>
          <w:rStyle w:val="Ninguno"/>
          <w:rFonts w:ascii="Arial" w:hAnsi="Arial" w:cs="Arial"/>
          <w:shd w:val="clear" w:color="auto" w:fill="FFFFFF"/>
        </w:rPr>
        <w:t>n docencia de servicio del sector salud, servicio social obligatorio o voluntariad</w:t>
      </w:r>
      <w:r w:rsidRPr="00143528">
        <w:rPr>
          <w:rStyle w:val="Ninguno"/>
          <w:rFonts w:ascii="Arial" w:hAnsi="Arial" w:cs="Arial"/>
          <w:shd w:val="clear" w:color="auto" w:fill="FFFFFF"/>
        </w:rPr>
        <w:t>os, lo cual queda de manera clara y expresa en el proyecto de ley que se presenta a consideraci</w:t>
      </w:r>
      <w:r w:rsidRPr="00143528">
        <w:rPr>
          <w:rStyle w:val="Ninguno"/>
          <w:rFonts w:ascii="Arial" w:hAnsi="Arial" w:cs="Arial"/>
          <w:shd w:val="clear" w:color="auto" w:fill="FFFFFF"/>
        </w:rPr>
        <w:t>ó</w:t>
      </w:r>
      <w:r w:rsidRPr="00143528">
        <w:rPr>
          <w:rStyle w:val="Ninguno"/>
          <w:rFonts w:ascii="Arial" w:hAnsi="Arial" w:cs="Arial"/>
          <w:shd w:val="clear" w:color="auto" w:fill="FFFFFF"/>
        </w:rPr>
        <w:t>n del Congreso de la Rep</w:t>
      </w:r>
      <w:r w:rsidRPr="00143528">
        <w:rPr>
          <w:rStyle w:val="Ninguno"/>
          <w:rFonts w:ascii="Arial" w:hAnsi="Arial" w:cs="Arial"/>
          <w:shd w:val="clear" w:color="auto" w:fill="FFFFFF"/>
        </w:rPr>
        <w:t>ú</w:t>
      </w:r>
      <w:r w:rsidRPr="00143528">
        <w:rPr>
          <w:rStyle w:val="Ninguno"/>
          <w:rFonts w:ascii="Arial" w:hAnsi="Arial" w:cs="Arial"/>
          <w:shd w:val="clear" w:color="auto" w:fill="FFFFFF"/>
        </w:rPr>
        <w:t>blica. En tal sentido, complementando y precisando su alcance en los siguientes t</w:t>
      </w:r>
      <w:r w:rsidRPr="00143528">
        <w:rPr>
          <w:rStyle w:val="Ninguno"/>
          <w:rFonts w:ascii="Arial" w:hAnsi="Arial" w:cs="Arial"/>
          <w:shd w:val="clear" w:color="auto" w:fill="FFFFFF"/>
        </w:rPr>
        <w:t>é</w:t>
      </w:r>
      <w:r w:rsidRPr="00143528">
        <w:rPr>
          <w:rStyle w:val="Ninguno"/>
          <w:rFonts w:ascii="Arial" w:hAnsi="Arial" w:cs="Arial"/>
          <w:shd w:val="clear" w:color="auto" w:fill="FFFFFF"/>
        </w:rPr>
        <w:t xml:space="preserve">rminos: </w:t>
      </w:r>
      <w:r w:rsidRPr="00143528">
        <w:rPr>
          <w:rStyle w:val="Ninguno"/>
          <w:rFonts w:ascii="Arial" w:hAnsi="Arial" w:cs="Arial"/>
          <w:shd w:val="clear" w:color="auto" w:fill="FFFFFF"/>
        </w:rPr>
        <w:t>“</w:t>
      </w:r>
      <w:r w:rsidRPr="00143528">
        <w:rPr>
          <w:rStyle w:val="Ninguno"/>
          <w:rFonts w:ascii="Arial" w:hAnsi="Arial" w:cs="Arial"/>
          <w:i/>
          <w:iCs/>
        </w:rPr>
        <w:t>Para los empleos que requieran t</w:t>
      </w:r>
      <w:r w:rsidRPr="00143528">
        <w:rPr>
          <w:rStyle w:val="Ninguno"/>
          <w:rFonts w:ascii="Arial" w:hAnsi="Arial" w:cs="Arial"/>
          <w:i/>
          <w:iCs/>
        </w:rPr>
        <w:t>í</w:t>
      </w:r>
      <w:r w:rsidRPr="00143528">
        <w:rPr>
          <w:rStyle w:val="Ninguno"/>
          <w:rFonts w:ascii="Arial" w:hAnsi="Arial" w:cs="Arial"/>
          <w:i/>
          <w:iCs/>
        </w:rPr>
        <w:t>tulo de pro</w:t>
      </w:r>
      <w:r w:rsidRPr="00143528">
        <w:rPr>
          <w:rStyle w:val="Ninguno"/>
          <w:rFonts w:ascii="Arial" w:hAnsi="Arial" w:cs="Arial"/>
          <w:i/>
          <w:iCs/>
        </w:rPr>
        <w:t>fesional o tecnol</w:t>
      </w:r>
      <w:r w:rsidRPr="00143528">
        <w:rPr>
          <w:rStyle w:val="Ninguno"/>
          <w:rFonts w:ascii="Arial" w:hAnsi="Arial" w:cs="Arial"/>
          <w:i/>
          <w:iCs/>
        </w:rPr>
        <w:t>ó</w:t>
      </w:r>
      <w:r w:rsidRPr="00143528">
        <w:rPr>
          <w:rStyle w:val="Ninguno"/>
          <w:rFonts w:ascii="Arial" w:hAnsi="Arial" w:cs="Arial"/>
          <w:i/>
          <w:iCs/>
        </w:rPr>
        <w:t>gico o t</w:t>
      </w:r>
      <w:r w:rsidRPr="00143528">
        <w:rPr>
          <w:rStyle w:val="Ninguno"/>
          <w:rFonts w:ascii="Arial" w:hAnsi="Arial" w:cs="Arial"/>
          <w:i/>
          <w:iCs/>
        </w:rPr>
        <w:t>é</w:t>
      </w:r>
      <w:r w:rsidRPr="00143528">
        <w:rPr>
          <w:rStyle w:val="Ninguno"/>
          <w:rFonts w:ascii="Arial" w:hAnsi="Arial" w:cs="Arial"/>
          <w:i/>
          <w:iCs/>
        </w:rPr>
        <w:t>cnico y experiencia, se podr</w:t>
      </w:r>
      <w:r w:rsidRPr="00143528">
        <w:rPr>
          <w:rStyle w:val="Ninguno"/>
          <w:rFonts w:ascii="Arial" w:hAnsi="Arial" w:cs="Arial"/>
          <w:i/>
          <w:iCs/>
        </w:rPr>
        <w:t xml:space="preserve">á </w:t>
      </w:r>
      <w:r w:rsidRPr="00143528">
        <w:rPr>
          <w:rStyle w:val="Ninguno"/>
          <w:rFonts w:ascii="Arial" w:hAnsi="Arial" w:cs="Arial"/>
          <w:i/>
          <w:iCs/>
        </w:rPr>
        <w:t>homologar la falta de experiencia por t</w:t>
      </w:r>
      <w:r w:rsidRPr="00143528">
        <w:rPr>
          <w:rStyle w:val="Ninguno"/>
          <w:rFonts w:ascii="Arial" w:hAnsi="Arial" w:cs="Arial"/>
          <w:i/>
          <w:iCs/>
        </w:rPr>
        <w:t>í</w:t>
      </w:r>
      <w:r w:rsidRPr="00143528">
        <w:rPr>
          <w:rStyle w:val="Ninguno"/>
          <w:rFonts w:ascii="Arial" w:hAnsi="Arial" w:cs="Arial"/>
          <w:i/>
          <w:iCs/>
        </w:rPr>
        <w:t>tulos adicionales obtenidos, bien sean en instituciones de educaci</w:t>
      </w:r>
      <w:r w:rsidRPr="00143528">
        <w:rPr>
          <w:rStyle w:val="Ninguno"/>
          <w:rFonts w:ascii="Arial" w:hAnsi="Arial" w:cs="Arial"/>
          <w:i/>
          <w:iCs/>
        </w:rPr>
        <w:t>ó</w:t>
      </w:r>
      <w:r w:rsidRPr="00143528">
        <w:rPr>
          <w:rStyle w:val="Ninguno"/>
          <w:rFonts w:ascii="Arial" w:hAnsi="Arial" w:cs="Arial"/>
          <w:i/>
          <w:iCs/>
        </w:rPr>
        <w:t>n superior o de educaci</w:t>
      </w:r>
      <w:r w:rsidRPr="00143528">
        <w:rPr>
          <w:rStyle w:val="Ninguno"/>
          <w:rFonts w:ascii="Arial" w:hAnsi="Arial" w:cs="Arial"/>
          <w:i/>
          <w:iCs/>
        </w:rPr>
        <w:t>ó</w:t>
      </w:r>
      <w:r w:rsidRPr="00143528">
        <w:rPr>
          <w:rStyle w:val="Ninguno"/>
          <w:rFonts w:ascii="Arial" w:hAnsi="Arial" w:cs="Arial"/>
          <w:i/>
          <w:iCs/>
        </w:rPr>
        <w:t>n para el trabajo y el desarrollo humano nacionales o internacionale</w:t>
      </w:r>
      <w:r w:rsidRPr="00143528">
        <w:rPr>
          <w:rStyle w:val="Ninguno"/>
          <w:rFonts w:ascii="Arial" w:hAnsi="Arial" w:cs="Arial"/>
          <w:i/>
          <w:iCs/>
        </w:rPr>
        <w:t xml:space="preserve">s convalidados. </w:t>
      </w:r>
      <w:r w:rsidRPr="00143528">
        <w:rPr>
          <w:rStyle w:val="Ninguno"/>
          <w:rFonts w:ascii="Arial" w:hAnsi="Arial" w:cs="Arial"/>
          <w:i/>
          <w:iCs/>
          <w:u w:val="single"/>
        </w:rPr>
        <w:t>Ser</w:t>
      </w:r>
      <w:r w:rsidRPr="00143528">
        <w:rPr>
          <w:rStyle w:val="Ninguno"/>
          <w:rFonts w:ascii="Arial" w:hAnsi="Arial" w:cs="Arial"/>
          <w:i/>
          <w:iCs/>
          <w:u w:val="single"/>
        </w:rPr>
        <w:t xml:space="preserve">á </w:t>
      </w:r>
      <w:r w:rsidRPr="00143528">
        <w:rPr>
          <w:rStyle w:val="Ninguno"/>
          <w:rFonts w:ascii="Arial" w:hAnsi="Arial" w:cs="Arial"/>
          <w:i/>
          <w:iCs/>
          <w:u w:val="single"/>
        </w:rPr>
        <w:t xml:space="preserve">reconocido el  tiempo como experiencia laboral </w:t>
      </w:r>
      <w:r w:rsidRPr="00143528">
        <w:rPr>
          <w:rStyle w:val="Ninguno"/>
          <w:rFonts w:ascii="Arial" w:hAnsi="Arial" w:cs="Arial"/>
          <w:i/>
          <w:iCs/>
        </w:rPr>
        <w:t>adquirida en pr</w:t>
      </w:r>
      <w:r w:rsidRPr="00143528">
        <w:rPr>
          <w:rStyle w:val="Ninguno"/>
          <w:rFonts w:ascii="Arial" w:hAnsi="Arial" w:cs="Arial"/>
          <w:i/>
          <w:iCs/>
        </w:rPr>
        <w:t>á</w:t>
      </w:r>
      <w:r w:rsidRPr="00143528">
        <w:rPr>
          <w:rStyle w:val="Ninguno"/>
          <w:rFonts w:ascii="Arial" w:hAnsi="Arial" w:cs="Arial"/>
          <w:i/>
          <w:iCs/>
        </w:rPr>
        <w:t xml:space="preserve">cticas laborales, contratos </w:t>
      </w:r>
      <w:r w:rsidRPr="00143528">
        <w:rPr>
          <w:rStyle w:val="Ninguno"/>
          <w:rFonts w:ascii="Arial" w:hAnsi="Arial" w:cs="Arial"/>
          <w:i/>
          <w:iCs/>
        </w:rPr>
        <w:lastRenderedPageBreak/>
        <w:t>de aprendizaje, judicatura, relaci</w:t>
      </w:r>
      <w:r w:rsidRPr="00143528">
        <w:rPr>
          <w:rStyle w:val="Ninguno"/>
          <w:rFonts w:ascii="Arial" w:hAnsi="Arial" w:cs="Arial"/>
          <w:i/>
          <w:iCs/>
        </w:rPr>
        <w:t>ó</w:t>
      </w:r>
      <w:r w:rsidRPr="00143528">
        <w:rPr>
          <w:rStyle w:val="Ninguno"/>
          <w:rFonts w:ascii="Arial" w:hAnsi="Arial" w:cs="Arial"/>
          <w:i/>
          <w:iCs/>
        </w:rPr>
        <w:t>n docencia de servicio del sector salud, servicio social obligatorio o voluntariados</w:t>
      </w:r>
      <w:r w:rsidRPr="00143528">
        <w:rPr>
          <w:rFonts w:ascii="Arial" w:hAnsi="Arial" w:cs="Arial"/>
        </w:rPr>
        <w:t>".</w:t>
      </w:r>
    </w:p>
    <w:p w:rsidR="00D740D7" w:rsidRPr="00143528" w:rsidRDefault="00FE2E49">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25" w:line="288" w:lineRule="auto"/>
        <w:jc w:val="both"/>
        <w:rPr>
          <w:rStyle w:val="Ninguno"/>
          <w:rFonts w:ascii="Arial" w:eastAsia="Arial" w:hAnsi="Arial" w:cs="Arial"/>
          <w:u w:color="357CA2"/>
        </w:rPr>
      </w:pPr>
      <w:r w:rsidRPr="00143528">
        <w:rPr>
          <w:rFonts w:ascii="Arial" w:hAnsi="Arial" w:cs="Arial"/>
        </w:rPr>
        <w:t>Guiados por el esp</w:t>
      </w:r>
      <w:r w:rsidRPr="00143528">
        <w:rPr>
          <w:rFonts w:ascii="Arial" w:hAnsi="Arial" w:cs="Arial"/>
        </w:rPr>
        <w:t>í</w:t>
      </w:r>
      <w:r w:rsidRPr="00143528">
        <w:rPr>
          <w:rFonts w:ascii="Arial" w:hAnsi="Arial" w:cs="Arial"/>
        </w:rPr>
        <w:t>ritu de las Leyes</w:t>
      </w:r>
      <w:r w:rsidRPr="00143528">
        <w:rPr>
          <w:rStyle w:val="Ninguno"/>
          <w:rFonts w:ascii="Arial" w:hAnsi="Arial" w:cs="Arial"/>
          <w:b/>
          <w:bCs/>
        </w:rPr>
        <w:t xml:space="preserve"> </w:t>
      </w:r>
      <w:r w:rsidRPr="00143528">
        <w:rPr>
          <w:rFonts w:ascii="Arial" w:hAnsi="Arial" w:cs="Arial"/>
        </w:rPr>
        <w:t>1429 de 2010 y, 1780 de 2016, sobre el acceso al mercado laboral a los j</w:t>
      </w:r>
      <w:r w:rsidRPr="00143528">
        <w:rPr>
          <w:rFonts w:ascii="Arial" w:hAnsi="Arial" w:cs="Arial"/>
        </w:rPr>
        <w:t>ó</w:t>
      </w:r>
      <w:r w:rsidRPr="00143528">
        <w:rPr>
          <w:rFonts w:ascii="Arial" w:hAnsi="Arial" w:cs="Arial"/>
        </w:rPr>
        <w:t>venes entre 18 y 28 a</w:t>
      </w:r>
      <w:r w:rsidRPr="00143528">
        <w:rPr>
          <w:rFonts w:ascii="Arial" w:hAnsi="Arial" w:cs="Arial"/>
        </w:rPr>
        <w:t>ñ</w:t>
      </w:r>
      <w:r w:rsidRPr="00143528">
        <w:rPr>
          <w:rFonts w:ascii="Arial" w:hAnsi="Arial" w:cs="Arial"/>
        </w:rPr>
        <w:t>os de edad, el art</w:t>
      </w:r>
      <w:r w:rsidRPr="00143528">
        <w:rPr>
          <w:rFonts w:ascii="Arial" w:hAnsi="Arial" w:cs="Arial"/>
        </w:rPr>
        <w:t>í</w:t>
      </w:r>
      <w:r w:rsidRPr="00143528">
        <w:rPr>
          <w:rFonts w:ascii="Arial" w:hAnsi="Arial" w:cs="Arial"/>
        </w:rPr>
        <w:t>culo cuarto (4) del presente Proyecto de Ley, confiere experiencia Laboral mediante promedio acad</w:t>
      </w:r>
      <w:r w:rsidRPr="00143528">
        <w:rPr>
          <w:rFonts w:ascii="Arial" w:hAnsi="Arial" w:cs="Arial"/>
        </w:rPr>
        <w:t>é</w:t>
      </w:r>
      <w:r w:rsidRPr="00143528">
        <w:rPr>
          <w:rFonts w:ascii="Arial" w:hAnsi="Arial" w:cs="Arial"/>
        </w:rPr>
        <w:t>micos, trabajos de grado l</w:t>
      </w:r>
      <w:r w:rsidRPr="00143528">
        <w:rPr>
          <w:rFonts w:ascii="Arial" w:hAnsi="Arial" w:cs="Arial"/>
        </w:rPr>
        <w:t>aureados y trabajos acad</w:t>
      </w:r>
      <w:r w:rsidRPr="00143528">
        <w:rPr>
          <w:rFonts w:ascii="Arial" w:hAnsi="Arial" w:cs="Arial"/>
        </w:rPr>
        <w:t>é</w:t>
      </w:r>
      <w:r w:rsidRPr="00143528">
        <w:rPr>
          <w:rFonts w:ascii="Arial" w:hAnsi="Arial" w:cs="Arial"/>
        </w:rPr>
        <w:t>micos en reconocidas publicaciones internacionales. Este esfuerzo acad</w:t>
      </w:r>
      <w:r w:rsidRPr="00143528">
        <w:rPr>
          <w:rFonts w:ascii="Arial" w:hAnsi="Arial" w:cs="Arial"/>
        </w:rPr>
        <w:t>é</w:t>
      </w:r>
      <w:r w:rsidRPr="00143528">
        <w:rPr>
          <w:rFonts w:ascii="Arial" w:hAnsi="Arial" w:cs="Arial"/>
        </w:rPr>
        <w:t>mico se homologar</w:t>
      </w:r>
      <w:r w:rsidRPr="00143528">
        <w:rPr>
          <w:rFonts w:ascii="Arial" w:hAnsi="Arial" w:cs="Arial"/>
        </w:rPr>
        <w:t xml:space="preserve">á </w:t>
      </w:r>
      <w:r w:rsidRPr="00143528">
        <w:rPr>
          <w:rFonts w:ascii="Arial" w:hAnsi="Arial" w:cs="Arial"/>
        </w:rPr>
        <w:t>de la siguiente manera: i) Promedio Acad</w:t>
      </w:r>
      <w:r w:rsidRPr="00143528">
        <w:rPr>
          <w:rFonts w:ascii="Arial" w:hAnsi="Arial" w:cs="Arial"/>
        </w:rPr>
        <w:t>é</w:t>
      </w:r>
      <w:r w:rsidRPr="00143528">
        <w:rPr>
          <w:rFonts w:ascii="Arial" w:hAnsi="Arial" w:cs="Arial"/>
        </w:rPr>
        <w:t>mico igual o superior a 4,5 en pregrado o trabajos de grado laureados acreditar</w:t>
      </w:r>
      <w:r w:rsidRPr="00143528">
        <w:rPr>
          <w:rFonts w:ascii="Arial" w:hAnsi="Arial" w:cs="Arial"/>
        </w:rPr>
        <w:t>á</w:t>
      </w:r>
      <w:r w:rsidRPr="00143528">
        <w:rPr>
          <w:rFonts w:ascii="Arial" w:hAnsi="Arial" w:cs="Arial"/>
        </w:rPr>
        <w:t xml:space="preserve">n seis (6) meses de </w:t>
      </w:r>
      <w:r w:rsidRPr="00143528">
        <w:rPr>
          <w:rFonts w:ascii="Arial" w:hAnsi="Arial" w:cs="Arial"/>
        </w:rPr>
        <w:t>experiencia laboral; ii) Promedio Acad</w:t>
      </w:r>
      <w:r w:rsidRPr="00143528">
        <w:rPr>
          <w:rFonts w:ascii="Arial" w:hAnsi="Arial" w:cs="Arial"/>
        </w:rPr>
        <w:t>é</w:t>
      </w:r>
      <w:r w:rsidRPr="00143528">
        <w:rPr>
          <w:rFonts w:ascii="Arial" w:hAnsi="Arial" w:cs="Arial"/>
        </w:rPr>
        <w:t>mico igual o superior a 4,5 en maestr</w:t>
      </w:r>
      <w:r w:rsidRPr="00143528">
        <w:rPr>
          <w:rFonts w:ascii="Arial" w:hAnsi="Arial" w:cs="Arial"/>
        </w:rPr>
        <w:t>í</w:t>
      </w:r>
      <w:r w:rsidRPr="00143528">
        <w:rPr>
          <w:rFonts w:ascii="Arial" w:hAnsi="Arial" w:cs="Arial"/>
        </w:rPr>
        <w:t>a o trabajos de grado laureados o publicaciones internacionales acreditar</w:t>
      </w:r>
      <w:r w:rsidRPr="00143528">
        <w:rPr>
          <w:rFonts w:ascii="Arial" w:hAnsi="Arial" w:cs="Arial"/>
        </w:rPr>
        <w:t>á</w:t>
      </w:r>
      <w:r w:rsidRPr="00143528">
        <w:rPr>
          <w:rFonts w:ascii="Arial" w:hAnsi="Arial" w:cs="Arial"/>
        </w:rPr>
        <w:t>n un (1) a</w:t>
      </w:r>
      <w:r w:rsidRPr="00143528">
        <w:rPr>
          <w:rFonts w:ascii="Arial" w:hAnsi="Arial" w:cs="Arial"/>
        </w:rPr>
        <w:t>ñ</w:t>
      </w:r>
      <w:r w:rsidRPr="00143528">
        <w:rPr>
          <w:rFonts w:ascii="Arial" w:hAnsi="Arial" w:cs="Arial"/>
        </w:rPr>
        <w:t>o de experiencia laboral; iii) Promedio Acad</w:t>
      </w:r>
      <w:r w:rsidRPr="00143528">
        <w:rPr>
          <w:rFonts w:ascii="Arial" w:hAnsi="Arial" w:cs="Arial"/>
        </w:rPr>
        <w:t>é</w:t>
      </w:r>
      <w:r w:rsidRPr="00143528">
        <w:rPr>
          <w:rFonts w:ascii="Arial" w:hAnsi="Arial" w:cs="Arial"/>
        </w:rPr>
        <w:t>mico igual o superior a 4,5 en doctorado o trabaj</w:t>
      </w:r>
      <w:r w:rsidRPr="00143528">
        <w:rPr>
          <w:rFonts w:ascii="Arial" w:hAnsi="Arial" w:cs="Arial"/>
        </w:rPr>
        <w:t>os de grado laureados o publicaciones internacionales acreditar</w:t>
      </w:r>
      <w:r w:rsidRPr="00143528">
        <w:rPr>
          <w:rFonts w:ascii="Arial" w:hAnsi="Arial" w:cs="Arial"/>
        </w:rPr>
        <w:t>á</w:t>
      </w:r>
      <w:r w:rsidRPr="00143528">
        <w:rPr>
          <w:rFonts w:ascii="Arial" w:hAnsi="Arial" w:cs="Arial"/>
        </w:rPr>
        <w:t>n dos (2) a</w:t>
      </w:r>
      <w:r w:rsidRPr="00143528">
        <w:rPr>
          <w:rFonts w:ascii="Arial" w:hAnsi="Arial" w:cs="Arial"/>
        </w:rPr>
        <w:t>ñ</w:t>
      </w:r>
      <w:r w:rsidRPr="00143528">
        <w:rPr>
          <w:rFonts w:ascii="Arial" w:hAnsi="Arial" w:cs="Arial"/>
        </w:rPr>
        <w:t>os de experiencia laboral. Lo anterior para exaltar, reconocer e incentivar a los j</w:t>
      </w:r>
      <w:r w:rsidRPr="00143528">
        <w:rPr>
          <w:rFonts w:ascii="Arial" w:hAnsi="Arial" w:cs="Arial"/>
        </w:rPr>
        <w:t>ó</w:t>
      </w:r>
      <w:r w:rsidRPr="00143528">
        <w:rPr>
          <w:rFonts w:ascii="Arial" w:hAnsi="Arial" w:cs="Arial"/>
        </w:rPr>
        <w:t xml:space="preserve">venes talentosos colombianos dedicados y exitosos en sus carreras estudiantiles de pregrado y </w:t>
      </w:r>
      <w:r w:rsidRPr="00143528">
        <w:rPr>
          <w:rFonts w:ascii="Arial" w:hAnsi="Arial" w:cs="Arial"/>
        </w:rPr>
        <w:t>posgrado y, para fracturar una de las principales barreras de acceso al mercado laboral como lo es la falta de experiencia laboral.</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r w:rsidRPr="00143528">
        <w:rPr>
          <w:rStyle w:val="Ninguno"/>
          <w:rFonts w:ascii="Arial" w:hAnsi="Arial" w:cs="Arial"/>
          <w:u w:color="357CA2"/>
        </w:rPr>
        <w:t xml:space="preserve">Por su parte el </w:t>
      </w:r>
      <w:r w:rsidRPr="00143528">
        <w:rPr>
          <w:rStyle w:val="Ninguno"/>
          <w:rFonts w:ascii="Arial" w:hAnsi="Arial" w:cs="Arial"/>
          <w:u w:color="357CA2"/>
          <w:lang w:val="de-DE"/>
        </w:rPr>
        <w:t>art</w:t>
      </w:r>
      <w:r w:rsidRPr="00143528">
        <w:rPr>
          <w:rStyle w:val="Ninguno"/>
          <w:rFonts w:ascii="Arial" w:hAnsi="Arial" w:cs="Arial"/>
          <w:u w:color="357CA2"/>
          <w:lang w:val="de-DE"/>
        </w:rPr>
        <w:t>í</w:t>
      </w:r>
      <w:r w:rsidRPr="00143528">
        <w:rPr>
          <w:rStyle w:val="Ninguno"/>
          <w:rFonts w:ascii="Arial" w:hAnsi="Arial" w:cs="Arial"/>
          <w:u w:color="357CA2"/>
          <w:lang w:val="de-DE"/>
        </w:rPr>
        <w:t>culo quinto</w:t>
      </w:r>
      <w:r w:rsidRPr="00143528">
        <w:rPr>
          <w:rStyle w:val="Ninguno"/>
          <w:rFonts w:ascii="Arial" w:hAnsi="Arial" w:cs="Arial"/>
          <w:u w:color="357CA2"/>
        </w:rPr>
        <w:t xml:space="preserve"> (5) referente a la </w:t>
      </w:r>
      <w:r w:rsidRPr="00143528">
        <w:rPr>
          <w:rStyle w:val="Ninguno"/>
          <w:rFonts w:ascii="Arial" w:hAnsi="Arial" w:cs="Arial"/>
          <w:u w:color="357CA2"/>
        </w:rPr>
        <w:t>“</w:t>
      </w:r>
      <w:r w:rsidRPr="00143528">
        <w:rPr>
          <w:rStyle w:val="Ninguno"/>
          <w:rFonts w:ascii="Arial" w:hAnsi="Arial" w:cs="Arial"/>
          <w:u w:color="357CA2"/>
        </w:rPr>
        <w:t>Reducci</w:t>
      </w:r>
      <w:r w:rsidRPr="00143528">
        <w:rPr>
          <w:rStyle w:val="Ninguno"/>
          <w:rFonts w:ascii="Arial" w:hAnsi="Arial" w:cs="Arial"/>
          <w:u w:color="357CA2"/>
        </w:rPr>
        <w:t>ó</w:t>
      </w:r>
      <w:r w:rsidRPr="00143528">
        <w:rPr>
          <w:rStyle w:val="Ninguno"/>
          <w:rFonts w:ascii="Arial" w:hAnsi="Arial" w:cs="Arial"/>
          <w:u w:color="357CA2"/>
        </w:rPr>
        <w:t>n de contribuciones a seguridad social</w:t>
      </w:r>
      <w:r w:rsidRPr="00143528">
        <w:rPr>
          <w:rStyle w:val="Ninguno"/>
          <w:rFonts w:ascii="Arial" w:hAnsi="Arial" w:cs="Arial"/>
          <w:u w:color="357CA2"/>
        </w:rPr>
        <w:t>”</w:t>
      </w:r>
      <w:r w:rsidRPr="00143528">
        <w:rPr>
          <w:rStyle w:val="Ninguno"/>
          <w:rFonts w:ascii="Arial" w:hAnsi="Arial" w:cs="Arial"/>
          <w:u w:color="357CA2"/>
        </w:rPr>
        <w:t xml:space="preserve">, busca que las empresas </w:t>
      </w:r>
      <w:r w:rsidRPr="00143528">
        <w:rPr>
          <w:rStyle w:val="Ninguno"/>
          <w:rFonts w:ascii="Arial" w:hAnsi="Arial" w:cs="Arial"/>
          <w:u w:color="357CA2"/>
        </w:rPr>
        <w:t>que contraten j</w:t>
      </w:r>
      <w:r w:rsidRPr="00143528">
        <w:rPr>
          <w:rStyle w:val="Ninguno"/>
          <w:rFonts w:ascii="Arial" w:hAnsi="Arial" w:cs="Arial"/>
          <w:u w:color="357CA2"/>
        </w:rPr>
        <w:t>ó</w:t>
      </w:r>
      <w:r w:rsidRPr="00143528">
        <w:rPr>
          <w:rStyle w:val="Ninguno"/>
          <w:rFonts w:ascii="Arial" w:hAnsi="Arial" w:cs="Arial"/>
          <w:u w:color="357CA2"/>
        </w:rPr>
        <w:t>venes para ejercer su primer empleo, puedan estar  exoneradas del pago del (50%) de las contribuciones de seguridad social para esos trabajadores por un t</w:t>
      </w:r>
      <w:r w:rsidRPr="00143528">
        <w:rPr>
          <w:rStyle w:val="Ninguno"/>
          <w:rFonts w:ascii="Arial" w:hAnsi="Arial" w:cs="Arial"/>
          <w:u w:color="357CA2"/>
        </w:rPr>
        <w:t>é</w:t>
      </w:r>
      <w:r w:rsidRPr="00143528">
        <w:rPr>
          <w:rStyle w:val="Ninguno"/>
          <w:rFonts w:ascii="Arial" w:hAnsi="Arial" w:cs="Arial"/>
          <w:u w:color="357CA2"/>
        </w:rPr>
        <w:t>rmino de seis (6) meses; con el objeto de motivar a los empleadores para que contrate</w:t>
      </w:r>
      <w:r w:rsidRPr="00143528">
        <w:rPr>
          <w:rStyle w:val="Ninguno"/>
          <w:rFonts w:ascii="Arial" w:hAnsi="Arial" w:cs="Arial"/>
          <w:u w:color="357CA2"/>
        </w:rPr>
        <w:t>n a los j</w:t>
      </w:r>
      <w:r w:rsidRPr="00143528">
        <w:rPr>
          <w:rStyle w:val="Ninguno"/>
          <w:rFonts w:ascii="Arial" w:hAnsi="Arial" w:cs="Arial"/>
          <w:u w:color="357CA2"/>
        </w:rPr>
        <w:t>ó</w:t>
      </w:r>
      <w:r w:rsidRPr="00143528">
        <w:rPr>
          <w:rStyle w:val="Ninguno"/>
          <w:rFonts w:ascii="Arial" w:hAnsi="Arial" w:cs="Arial"/>
          <w:u w:color="357CA2"/>
        </w:rPr>
        <w:t xml:space="preserve">venes en su primer empleo, conforme a un beneficio de descuento en su aportes ordinarios en seguridad social. El sistema integral de seguridad social constituye el conjunto de instituciones, normas y procedimientos que disponen las personas y la </w:t>
      </w:r>
      <w:r w:rsidRPr="00143528">
        <w:rPr>
          <w:rStyle w:val="Ninguno"/>
          <w:rFonts w:ascii="Arial" w:hAnsi="Arial" w:cs="Arial"/>
          <w:u w:color="357CA2"/>
        </w:rPr>
        <w:t xml:space="preserve">comunidad para gozar de una calidad de vida. Este sistema </w:t>
      </w:r>
      <w:r w:rsidR="00143528" w:rsidRPr="00143528">
        <w:rPr>
          <w:rStyle w:val="Ninguno"/>
          <w:rFonts w:ascii="Arial" w:hAnsi="Arial" w:cs="Arial"/>
          <w:u w:color="357CA2"/>
        </w:rPr>
        <w:t>está</w:t>
      </w:r>
      <w:r w:rsidRPr="00143528">
        <w:rPr>
          <w:rStyle w:val="Ninguno"/>
          <w:rFonts w:ascii="Arial" w:hAnsi="Arial" w:cs="Arial"/>
          <w:u w:color="357CA2"/>
        </w:rPr>
        <w:t xml:space="preserve"> configurado en tres campos, el sistema de general de salud, el sistema general de pensiones y el sistema de riesgos laborales. Los aportes al sistema integral de seguridad social, en los casos </w:t>
      </w:r>
      <w:r w:rsidRPr="00143528">
        <w:rPr>
          <w:rStyle w:val="Ninguno"/>
          <w:rFonts w:ascii="Arial" w:hAnsi="Arial" w:cs="Arial"/>
          <w:u w:color="357CA2"/>
        </w:rPr>
        <w:t>de vinculaci</w:t>
      </w:r>
      <w:r w:rsidRPr="00143528">
        <w:rPr>
          <w:rStyle w:val="Ninguno"/>
          <w:rFonts w:ascii="Arial" w:hAnsi="Arial" w:cs="Arial"/>
          <w:u w:color="357CA2"/>
        </w:rPr>
        <w:t>ó</w:t>
      </w:r>
      <w:r w:rsidRPr="00143528">
        <w:rPr>
          <w:rStyle w:val="Ninguno"/>
          <w:rFonts w:ascii="Arial" w:hAnsi="Arial" w:cs="Arial"/>
          <w:u w:color="357CA2"/>
        </w:rPr>
        <w:t>n laboral, se realiza en proporci</w:t>
      </w:r>
      <w:r w:rsidRPr="00143528">
        <w:rPr>
          <w:rStyle w:val="Ninguno"/>
          <w:rFonts w:ascii="Arial" w:hAnsi="Arial" w:cs="Arial"/>
          <w:u w:color="357CA2"/>
        </w:rPr>
        <w:t>ó</w:t>
      </w:r>
      <w:r w:rsidRPr="00143528">
        <w:rPr>
          <w:rStyle w:val="Ninguno"/>
          <w:rFonts w:ascii="Arial" w:hAnsi="Arial" w:cs="Arial"/>
          <w:u w:color="357CA2"/>
        </w:rPr>
        <w:t>n del salario devengado por trabajadores y empleadores. Los empleadores aportan el 8.5% en salud, el 12% del aporte en pensi</w:t>
      </w:r>
      <w:r w:rsidRPr="00143528">
        <w:rPr>
          <w:rStyle w:val="Ninguno"/>
          <w:rFonts w:ascii="Arial" w:hAnsi="Arial" w:cs="Arial"/>
          <w:u w:color="357CA2"/>
        </w:rPr>
        <w:t>ó</w:t>
      </w:r>
      <w:r w:rsidRPr="00143528">
        <w:rPr>
          <w:rStyle w:val="Ninguno"/>
          <w:rFonts w:ascii="Arial" w:hAnsi="Arial" w:cs="Arial"/>
          <w:u w:color="357CA2"/>
        </w:rPr>
        <w:t>n y entre el 0.5% al 6.4% de los aportes en ARL. Los aportes patronales al sistema d</w:t>
      </w:r>
      <w:r w:rsidRPr="00143528">
        <w:rPr>
          <w:rStyle w:val="Ninguno"/>
          <w:rFonts w:ascii="Arial" w:hAnsi="Arial" w:cs="Arial"/>
          <w:u w:color="357CA2"/>
        </w:rPr>
        <w:t xml:space="preserve">e seguridad social constituyen un costo considerable en </w:t>
      </w:r>
      <w:r w:rsidR="00143528" w:rsidRPr="00143528">
        <w:rPr>
          <w:rStyle w:val="Ninguno"/>
          <w:rFonts w:ascii="Arial" w:hAnsi="Arial" w:cs="Arial"/>
          <w:u w:color="357CA2"/>
        </w:rPr>
        <w:t>los</w:t>
      </w:r>
      <w:r w:rsidRPr="00143528">
        <w:rPr>
          <w:rStyle w:val="Ninguno"/>
          <w:rFonts w:ascii="Arial" w:hAnsi="Arial" w:cs="Arial"/>
          <w:u w:color="357CA2"/>
        </w:rPr>
        <w:t xml:space="preserve"> gastos de una empresa en su personal. Por lo tanto, un incentivo de exoneraci</w:t>
      </w:r>
      <w:r w:rsidRPr="00143528">
        <w:rPr>
          <w:rStyle w:val="Ninguno"/>
          <w:rFonts w:ascii="Arial" w:hAnsi="Arial" w:cs="Arial"/>
          <w:u w:color="357CA2"/>
        </w:rPr>
        <w:t>ó</w:t>
      </w:r>
      <w:r w:rsidRPr="00143528">
        <w:rPr>
          <w:rStyle w:val="Ninguno"/>
          <w:rFonts w:ascii="Arial" w:hAnsi="Arial" w:cs="Arial"/>
          <w:u w:color="357CA2"/>
        </w:rPr>
        <w:t xml:space="preserve">n de pago de </w:t>
      </w:r>
      <w:r w:rsidRPr="00143528">
        <w:rPr>
          <w:rStyle w:val="Ninguno"/>
          <w:rFonts w:ascii="Arial" w:hAnsi="Arial" w:cs="Arial"/>
          <w:u w:color="357CA2"/>
        </w:rPr>
        <w:lastRenderedPageBreak/>
        <w:t xml:space="preserve">un porcentaje de las referidas contribuciones por la </w:t>
      </w:r>
      <w:proofErr w:type="spellStart"/>
      <w:r w:rsidRPr="00143528">
        <w:rPr>
          <w:rStyle w:val="Ninguno"/>
          <w:rFonts w:ascii="Arial" w:hAnsi="Arial" w:cs="Arial"/>
          <w:u w:color="357CA2"/>
        </w:rPr>
        <w:t>vinculaci</w:t>
      </w:r>
      <w:r w:rsidRPr="00143528">
        <w:rPr>
          <w:rStyle w:val="Ninguno"/>
          <w:rFonts w:ascii="Arial" w:hAnsi="Arial" w:cs="Arial"/>
          <w:u w:color="357CA2"/>
        </w:rPr>
        <w:t>ó</w:t>
      </w:r>
      <w:proofErr w:type="spellEnd"/>
      <w:r w:rsidRPr="00143528">
        <w:rPr>
          <w:rStyle w:val="Ninguno"/>
          <w:rFonts w:ascii="Arial" w:hAnsi="Arial" w:cs="Arial"/>
          <w:u w:color="357CA2"/>
          <w:lang w:val="nl-NL"/>
        </w:rPr>
        <w:t>n de j</w:t>
      </w:r>
      <w:proofErr w:type="spellStart"/>
      <w:r w:rsidRPr="00143528">
        <w:rPr>
          <w:rStyle w:val="Ninguno"/>
          <w:rFonts w:ascii="Arial" w:hAnsi="Arial" w:cs="Arial"/>
          <w:u w:color="357CA2"/>
        </w:rPr>
        <w:t>ó</w:t>
      </w:r>
      <w:r w:rsidRPr="00143528">
        <w:rPr>
          <w:rStyle w:val="Ninguno"/>
          <w:rFonts w:ascii="Arial" w:hAnsi="Arial" w:cs="Arial"/>
          <w:u w:color="357CA2"/>
        </w:rPr>
        <w:t>venes</w:t>
      </w:r>
      <w:proofErr w:type="spellEnd"/>
      <w:r w:rsidRPr="00143528">
        <w:rPr>
          <w:rStyle w:val="Ninguno"/>
          <w:rFonts w:ascii="Arial" w:hAnsi="Arial" w:cs="Arial"/>
          <w:u w:color="357CA2"/>
        </w:rPr>
        <w:t xml:space="preserve"> a su primer empleo, represent</w:t>
      </w:r>
      <w:r w:rsidRPr="00143528">
        <w:rPr>
          <w:rStyle w:val="Ninguno"/>
          <w:rFonts w:ascii="Arial" w:hAnsi="Arial" w:cs="Arial"/>
          <w:u w:color="357CA2"/>
        </w:rPr>
        <w:t>ar</w:t>
      </w:r>
      <w:r w:rsidRPr="00143528">
        <w:rPr>
          <w:rStyle w:val="Ninguno"/>
          <w:rFonts w:ascii="Arial" w:hAnsi="Arial" w:cs="Arial"/>
          <w:u w:color="357CA2"/>
        </w:rPr>
        <w:t>í</w:t>
      </w:r>
      <w:r w:rsidRPr="00143528">
        <w:rPr>
          <w:rStyle w:val="Ninguno"/>
          <w:rFonts w:ascii="Arial" w:hAnsi="Arial" w:cs="Arial"/>
          <w:u w:color="357CA2"/>
        </w:rPr>
        <w:t>a una estrategia atractiva para las empresas en aspectos econ</w:t>
      </w:r>
      <w:r w:rsidRPr="00143528">
        <w:rPr>
          <w:rStyle w:val="Ninguno"/>
          <w:rFonts w:ascii="Arial" w:hAnsi="Arial" w:cs="Arial"/>
          <w:u w:color="357CA2"/>
        </w:rPr>
        <w:t>ó</w:t>
      </w:r>
      <w:r w:rsidRPr="00143528">
        <w:rPr>
          <w:rStyle w:val="Ninguno"/>
          <w:rFonts w:ascii="Arial" w:hAnsi="Arial" w:cs="Arial"/>
          <w:u w:color="357CA2"/>
        </w:rPr>
        <w:t>micos, y en funci</w:t>
      </w:r>
      <w:r w:rsidRPr="00143528">
        <w:rPr>
          <w:rStyle w:val="Ninguno"/>
          <w:rFonts w:ascii="Arial" w:hAnsi="Arial" w:cs="Arial"/>
          <w:u w:color="357CA2"/>
        </w:rPr>
        <w:t>ó</w:t>
      </w:r>
      <w:r w:rsidRPr="00143528">
        <w:rPr>
          <w:rStyle w:val="Ninguno"/>
          <w:rFonts w:ascii="Arial" w:hAnsi="Arial" w:cs="Arial"/>
          <w:u w:color="357CA2"/>
        </w:rPr>
        <w:t>n de facilitar el acceso de los j</w:t>
      </w:r>
      <w:r w:rsidRPr="00143528">
        <w:rPr>
          <w:rStyle w:val="Ninguno"/>
          <w:rFonts w:ascii="Arial" w:hAnsi="Arial" w:cs="Arial"/>
          <w:u w:color="357CA2"/>
        </w:rPr>
        <w:t>ó</w:t>
      </w:r>
      <w:r w:rsidRPr="00143528">
        <w:rPr>
          <w:rStyle w:val="Ninguno"/>
          <w:rFonts w:ascii="Arial" w:hAnsi="Arial" w:cs="Arial"/>
          <w:u w:color="357CA2"/>
        </w:rPr>
        <w:t xml:space="preserve">venes a su primera experiencia laboral. De acuerdo al Informe </w:t>
      </w:r>
      <w:r w:rsidRPr="00143528">
        <w:rPr>
          <w:rStyle w:val="Ninguno"/>
          <w:rFonts w:ascii="Arial" w:hAnsi="Arial" w:cs="Arial"/>
          <w:u w:color="357CA2"/>
        </w:rPr>
        <w:t>‘</w:t>
      </w:r>
      <w:r w:rsidRPr="00143528">
        <w:rPr>
          <w:rStyle w:val="Ninguno"/>
          <w:rFonts w:ascii="Arial" w:hAnsi="Arial" w:cs="Arial"/>
          <w:i/>
          <w:iCs/>
          <w:u w:color="357CA2"/>
        </w:rPr>
        <w:t>Pol</w:t>
      </w:r>
      <w:r w:rsidRPr="00143528">
        <w:rPr>
          <w:rStyle w:val="Ninguno"/>
          <w:rFonts w:ascii="Arial" w:hAnsi="Arial" w:cs="Arial"/>
          <w:i/>
          <w:iCs/>
          <w:u w:color="357CA2"/>
        </w:rPr>
        <w:t>í</w:t>
      </w:r>
      <w:r w:rsidRPr="00143528">
        <w:rPr>
          <w:rStyle w:val="Ninguno"/>
          <w:rFonts w:ascii="Arial" w:hAnsi="Arial" w:cs="Arial"/>
          <w:i/>
          <w:iCs/>
          <w:u w:color="357CA2"/>
        </w:rPr>
        <w:t xml:space="preserve">ticas de empleo juvenil durante la </w:t>
      </w:r>
      <w:proofErr w:type="spellStart"/>
      <w:r w:rsidRPr="00143528">
        <w:rPr>
          <w:rStyle w:val="Ninguno"/>
          <w:rFonts w:ascii="Arial" w:hAnsi="Arial" w:cs="Arial"/>
          <w:i/>
          <w:iCs/>
          <w:u w:color="357CA2"/>
        </w:rPr>
        <w:t>recuperaci</w:t>
      </w:r>
      <w:r w:rsidRPr="00143528">
        <w:rPr>
          <w:rStyle w:val="Ninguno"/>
          <w:rFonts w:ascii="Arial" w:hAnsi="Arial" w:cs="Arial"/>
          <w:i/>
          <w:iCs/>
          <w:u w:color="357CA2"/>
        </w:rPr>
        <w:t>ó</w:t>
      </w:r>
      <w:proofErr w:type="spellEnd"/>
      <w:r w:rsidRPr="00143528">
        <w:rPr>
          <w:rStyle w:val="Ninguno"/>
          <w:rFonts w:ascii="Arial" w:hAnsi="Arial" w:cs="Arial"/>
          <w:i/>
          <w:iCs/>
          <w:u w:color="357CA2"/>
          <w:lang w:val="it-IT"/>
        </w:rPr>
        <w:t>n econ</w:t>
      </w:r>
      <w:proofErr w:type="spellStart"/>
      <w:r w:rsidRPr="00143528">
        <w:rPr>
          <w:rStyle w:val="Ninguno"/>
          <w:rFonts w:ascii="Arial" w:hAnsi="Arial" w:cs="Arial"/>
          <w:i/>
          <w:iCs/>
          <w:u w:color="357CA2"/>
        </w:rPr>
        <w:t>ó</w:t>
      </w:r>
      <w:proofErr w:type="spellEnd"/>
      <w:r w:rsidRPr="00143528">
        <w:rPr>
          <w:rStyle w:val="Ninguno"/>
          <w:rFonts w:ascii="Arial" w:hAnsi="Arial" w:cs="Arial"/>
          <w:i/>
          <w:iCs/>
          <w:u w:color="357CA2"/>
          <w:lang w:val="it-IT"/>
        </w:rPr>
        <w:t>mica</w:t>
      </w:r>
      <w:r w:rsidRPr="00143528">
        <w:rPr>
          <w:rStyle w:val="Ninguno"/>
          <w:rFonts w:ascii="Arial" w:hAnsi="Arial" w:cs="Arial"/>
          <w:u w:color="357CA2"/>
        </w:rPr>
        <w:t xml:space="preserve">’ </w:t>
      </w:r>
      <w:r w:rsidRPr="00143528">
        <w:rPr>
          <w:rStyle w:val="Ninguno"/>
          <w:rFonts w:ascii="Arial" w:hAnsi="Arial" w:cs="Arial"/>
          <w:u w:color="357CA2"/>
        </w:rPr>
        <w:t>publicado por</w:t>
      </w:r>
      <w:r w:rsidRPr="00143528">
        <w:rPr>
          <w:rStyle w:val="Ninguno"/>
          <w:rFonts w:ascii="Arial" w:hAnsi="Arial" w:cs="Arial"/>
          <w:u w:color="357CA2"/>
        </w:rPr>
        <w:t xml:space="preserve"> la Organizaci</w:t>
      </w:r>
      <w:r w:rsidRPr="00143528">
        <w:rPr>
          <w:rStyle w:val="Ninguno"/>
          <w:rFonts w:ascii="Arial" w:hAnsi="Arial" w:cs="Arial"/>
          <w:u w:color="357CA2"/>
        </w:rPr>
        <w:t>ó</w:t>
      </w:r>
      <w:r w:rsidRPr="00143528">
        <w:rPr>
          <w:rStyle w:val="Ninguno"/>
          <w:rFonts w:ascii="Arial" w:hAnsi="Arial" w:cs="Arial"/>
          <w:u w:color="357CA2"/>
        </w:rPr>
        <w:t xml:space="preserve">n Internacional del Trabajo (OIT), </w:t>
      </w:r>
      <w:proofErr w:type="spellStart"/>
      <w:r w:rsidRPr="00143528">
        <w:rPr>
          <w:rStyle w:val="Ninguno"/>
          <w:rFonts w:ascii="Arial" w:hAnsi="Arial" w:cs="Arial"/>
          <w:u w:color="357CA2"/>
        </w:rPr>
        <w:t>pa</w:t>
      </w:r>
      <w:r w:rsidRPr="00143528">
        <w:rPr>
          <w:rStyle w:val="Ninguno"/>
          <w:rFonts w:ascii="Arial" w:hAnsi="Arial" w:cs="Arial"/>
          <w:u w:color="357CA2"/>
        </w:rPr>
        <w:t>í</w:t>
      </w:r>
      <w:proofErr w:type="spellEnd"/>
      <w:r w:rsidRPr="00143528">
        <w:rPr>
          <w:rStyle w:val="Ninguno"/>
          <w:rFonts w:ascii="Arial" w:hAnsi="Arial" w:cs="Arial"/>
          <w:u w:color="357CA2"/>
          <w:lang w:val="pt-PT"/>
        </w:rPr>
        <w:t>ses como Portugal, Rep</w:t>
      </w:r>
      <w:proofErr w:type="spellStart"/>
      <w:r w:rsidRPr="00143528">
        <w:rPr>
          <w:rStyle w:val="Ninguno"/>
          <w:rFonts w:ascii="Arial" w:hAnsi="Arial" w:cs="Arial"/>
          <w:u w:color="357CA2"/>
        </w:rPr>
        <w:t>ú</w:t>
      </w:r>
      <w:r w:rsidRPr="00143528">
        <w:rPr>
          <w:rStyle w:val="Ninguno"/>
          <w:rFonts w:ascii="Arial" w:hAnsi="Arial" w:cs="Arial"/>
          <w:u w:color="357CA2"/>
        </w:rPr>
        <w:t>blica</w:t>
      </w:r>
      <w:proofErr w:type="spellEnd"/>
      <w:r w:rsidRPr="00143528">
        <w:rPr>
          <w:rStyle w:val="Ninguno"/>
          <w:rFonts w:ascii="Arial" w:hAnsi="Arial" w:cs="Arial"/>
          <w:u w:color="357CA2"/>
        </w:rPr>
        <w:t xml:space="preserve"> Checa y T</w:t>
      </w:r>
      <w:r w:rsidRPr="00143528">
        <w:rPr>
          <w:rStyle w:val="Ninguno"/>
          <w:rFonts w:ascii="Arial" w:hAnsi="Arial" w:cs="Arial"/>
          <w:u w:color="357CA2"/>
        </w:rPr>
        <w:t>ú</w:t>
      </w:r>
      <w:r w:rsidRPr="00143528">
        <w:rPr>
          <w:rStyle w:val="Ninguno"/>
          <w:rFonts w:ascii="Arial" w:hAnsi="Arial" w:cs="Arial"/>
          <w:u w:color="357CA2"/>
        </w:rPr>
        <w:t>nez, han implementado estrategias de subvenciones directas, reducciones o exoneraciones de cuotas de seguridad social para los empleadores que contraten a j</w:t>
      </w:r>
      <w:r w:rsidRPr="00143528">
        <w:rPr>
          <w:rStyle w:val="Ninguno"/>
          <w:rFonts w:ascii="Arial" w:hAnsi="Arial" w:cs="Arial"/>
          <w:u w:color="357CA2"/>
        </w:rPr>
        <w:t>ó</w:t>
      </w:r>
      <w:r w:rsidRPr="00143528">
        <w:rPr>
          <w:rStyle w:val="Ninguno"/>
          <w:rFonts w:ascii="Arial" w:hAnsi="Arial" w:cs="Arial"/>
          <w:u w:color="357CA2"/>
        </w:rPr>
        <w:t>venes d</w:t>
      </w:r>
      <w:r w:rsidRPr="00143528">
        <w:rPr>
          <w:rStyle w:val="Ninguno"/>
          <w:rFonts w:ascii="Arial" w:hAnsi="Arial" w:cs="Arial"/>
          <w:u w:color="357CA2"/>
        </w:rPr>
        <w:t>esempleados</w:t>
      </w:r>
      <w:r w:rsidRPr="00143528">
        <w:rPr>
          <w:rStyle w:val="Ninguno"/>
          <w:rFonts w:ascii="Arial" w:eastAsia="Arial" w:hAnsi="Arial" w:cs="Arial"/>
          <w:u w:color="357CA2"/>
          <w:vertAlign w:val="superscript"/>
        </w:rPr>
        <w:footnoteReference w:id="13"/>
      </w:r>
      <w:r w:rsidRPr="00143528">
        <w:rPr>
          <w:rStyle w:val="Ninguno"/>
          <w:rFonts w:ascii="Arial" w:hAnsi="Arial" w:cs="Arial"/>
          <w:u w:color="357CA2"/>
        </w:rPr>
        <w:t xml:space="preserve">.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r w:rsidRPr="00143528">
        <w:rPr>
          <w:rStyle w:val="Ninguno"/>
          <w:rFonts w:ascii="Arial" w:hAnsi="Arial" w:cs="Arial"/>
          <w:u w:color="357CA2"/>
        </w:rPr>
        <w:t>Es imperativo que el Gobierno Nacional reglamente esta disposici</w:t>
      </w:r>
      <w:r w:rsidRPr="00143528">
        <w:rPr>
          <w:rStyle w:val="Ninguno"/>
          <w:rFonts w:ascii="Arial" w:hAnsi="Arial" w:cs="Arial"/>
          <w:u w:color="357CA2"/>
        </w:rPr>
        <w:t>ó</w:t>
      </w:r>
      <w:r w:rsidRPr="00143528">
        <w:rPr>
          <w:rStyle w:val="Ninguno"/>
          <w:rFonts w:ascii="Arial" w:hAnsi="Arial" w:cs="Arial"/>
          <w:u w:color="357CA2"/>
        </w:rPr>
        <w:t>n respecto al costo que asumir</w:t>
      </w:r>
      <w:r w:rsidRPr="00143528">
        <w:rPr>
          <w:rStyle w:val="Ninguno"/>
          <w:rFonts w:ascii="Arial" w:hAnsi="Arial" w:cs="Arial"/>
          <w:u w:color="357CA2"/>
        </w:rPr>
        <w:t>á</w:t>
      </w:r>
      <w:r w:rsidRPr="00143528">
        <w:rPr>
          <w:rStyle w:val="Ninguno"/>
          <w:rFonts w:ascii="Arial" w:hAnsi="Arial" w:cs="Arial"/>
          <w:u w:color="357CA2"/>
        </w:rPr>
        <w:t>n las Entidades Promotoras de Salud (EPS), Administradoras de Fondos de Pensi</w:t>
      </w:r>
      <w:r w:rsidRPr="00143528">
        <w:rPr>
          <w:rStyle w:val="Ninguno"/>
          <w:rFonts w:ascii="Arial" w:hAnsi="Arial" w:cs="Arial"/>
          <w:u w:color="357CA2"/>
        </w:rPr>
        <w:t>ó</w:t>
      </w:r>
      <w:r w:rsidRPr="00143528">
        <w:rPr>
          <w:rStyle w:val="Ninguno"/>
          <w:rFonts w:ascii="Arial" w:hAnsi="Arial" w:cs="Arial"/>
          <w:u w:color="357CA2"/>
        </w:rPr>
        <w:t xml:space="preserve">n (A.F.P) y las Administradoras de Riesgos Laborales (A.R.L). El </w:t>
      </w:r>
      <w:r w:rsidRPr="00143528">
        <w:rPr>
          <w:rStyle w:val="Ninguno"/>
          <w:rFonts w:ascii="Arial" w:hAnsi="Arial" w:cs="Arial"/>
          <w:u w:color="357CA2"/>
        </w:rPr>
        <w:t>costo que asumir</w:t>
      </w:r>
      <w:r w:rsidRPr="00143528">
        <w:rPr>
          <w:rStyle w:val="Ninguno"/>
          <w:rFonts w:ascii="Arial" w:hAnsi="Arial" w:cs="Arial"/>
          <w:u w:color="357CA2"/>
        </w:rPr>
        <w:t>á</w:t>
      </w:r>
      <w:r w:rsidRPr="00143528">
        <w:rPr>
          <w:rStyle w:val="Ninguno"/>
          <w:rFonts w:ascii="Arial" w:hAnsi="Arial" w:cs="Arial"/>
          <w:u w:color="357CA2"/>
        </w:rPr>
        <w:t>n estas entidades es temporal, solamente por el t</w:t>
      </w:r>
      <w:r w:rsidRPr="00143528">
        <w:rPr>
          <w:rStyle w:val="Ninguno"/>
          <w:rFonts w:ascii="Arial" w:hAnsi="Arial" w:cs="Arial"/>
          <w:u w:color="357CA2"/>
        </w:rPr>
        <w:t>é</w:t>
      </w:r>
      <w:r w:rsidRPr="00143528">
        <w:rPr>
          <w:rStyle w:val="Ninguno"/>
          <w:rFonts w:ascii="Arial" w:hAnsi="Arial" w:cs="Arial"/>
          <w:u w:color="357CA2"/>
        </w:rPr>
        <w:t>rmino de seis (6) meses y obedece al principio de solidaridad del servicio p</w:t>
      </w:r>
      <w:r w:rsidRPr="00143528">
        <w:rPr>
          <w:rStyle w:val="Ninguno"/>
          <w:rFonts w:ascii="Arial" w:hAnsi="Arial" w:cs="Arial"/>
          <w:u w:color="357CA2"/>
        </w:rPr>
        <w:t>ú</w:t>
      </w:r>
      <w:r w:rsidRPr="00143528">
        <w:rPr>
          <w:rStyle w:val="Ninguno"/>
          <w:rFonts w:ascii="Arial" w:hAnsi="Arial" w:cs="Arial"/>
          <w:u w:color="357CA2"/>
        </w:rPr>
        <w:t>blico esencial de seguridad social, el cual se encuentra establecido en el literal b) art</w:t>
      </w:r>
      <w:r w:rsidRPr="00143528">
        <w:rPr>
          <w:rStyle w:val="Ninguno"/>
          <w:rFonts w:ascii="Arial" w:hAnsi="Arial" w:cs="Arial"/>
          <w:u w:color="357CA2"/>
        </w:rPr>
        <w:t>í</w:t>
      </w:r>
      <w:r w:rsidRPr="00143528">
        <w:rPr>
          <w:rStyle w:val="Ninguno"/>
          <w:rFonts w:ascii="Arial" w:hAnsi="Arial" w:cs="Arial"/>
          <w:u w:color="357CA2"/>
        </w:rPr>
        <w:t>culo 2 de la Ley 100 d</w:t>
      </w:r>
      <w:r w:rsidRPr="00143528">
        <w:rPr>
          <w:rStyle w:val="Ninguno"/>
          <w:rFonts w:ascii="Arial" w:hAnsi="Arial" w:cs="Arial"/>
          <w:u w:color="357CA2"/>
        </w:rPr>
        <w:t>e 1993, el cual precept</w:t>
      </w:r>
      <w:r w:rsidRPr="00143528">
        <w:rPr>
          <w:rStyle w:val="Ninguno"/>
          <w:rFonts w:ascii="Arial" w:hAnsi="Arial" w:cs="Arial"/>
          <w:u w:color="357CA2"/>
        </w:rPr>
        <w:t>ú</w:t>
      </w:r>
      <w:r w:rsidRPr="00143528">
        <w:rPr>
          <w:rStyle w:val="Ninguno"/>
          <w:rFonts w:ascii="Arial" w:hAnsi="Arial" w:cs="Arial"/>
          <w:u w:color="357CA2"/>
        </w:rPr>
        <w:t>a que la solidaridad consiste en la pr</w:t>
      </w:r>
      <w:r w:rsidRPr="00143528">
        <w:rPr>
          <w:rStyle w:val="Ninguno"/>
          <w:rFonts w:ascii="Arial" w:hAnsi="Arial" w:cs="Arial"/>
          <w:u w:color="357CA2"/>
        </w:rPr>
        <w:t>á</w:t>
      </w:r>
      <w:r w:rsidRPr="00143528">
        <w:rPr>
          <w:rStyle w:val="Ninguno"/>
          <w:rFonts w:ascii="Arial" w:hAnsi="Arial" w:cs="Arial"/>
          <w:u w:color="357CA2"/>
        </w:rPr>
        <w:t>ctica de la mutua ayuda entre las personas, las generaciones, los sectores econ</w:t>
      </w:r>
      <w:r w:rsidRPr="00143528">
        <w:rPr>
          <w:rStyle w:val="Ninguno"/>
          <w:rFonts w:ascii="Arial" w:hAnsi="Arial" w:cs="Arial"/>
          <w:u w:color="357CA2"/>
        </w:rPr>
        <w:t>ó</w:t>
      </w:r>
      <w:r w:rsidRPr="00143528">
        <w:rPr>
          <w:rStyle w:val="Ninguno"/>
          <w:rFonts w:ascii="Arial" w:hAnsi="Arial" w:cs="Arial"/>
          <w:u w:color="357CA2"/>
        </w:rPr>
        <w:t>micos, las regiones y las comunidades bajo el principio del m</w:t>
      </w:r>
      <w:r w:rsidRPr="00143528">
        <w:rPr>
          <w:rStyle w:val="Ninguno"/>
          <w:rFonts w:ascii="Arial" w:hAnsi="Arial" w:cs="Arial"/>
          <w:u w:color="357CA2"/>
        </w:rPr>
        <w:t>á</w:t>
      </w:r>
      <w:r w:rsidRPr="00143528">
        <w:rPr>
          <w:rStyle w:val="Ninguno"/>
          <w:rFonts w:ascii="Arial" w:hAnsi="Arial" w:cs="Arial"/>
          <w:u w:color="357CA2"/>
        </w:rPr>
        <w:t>s fuerte hacia el m</w:t>
      </w:r>
      <w:r w:rsidRPr="00143528">
        <w:rPr>
          <w:rStyle w:val="Ninguno"/>
          <w:rFonts w:ascii="Arial" w:hAnsi="Arial" w:cs="Arial"/>
          <w:u w:color="357CA2"/>
        </w:rPr>
        <w:t>á</w:t>
      </w:r>
      <w:r w:rsidRPr="00143528">
        <w:rPr>
          <w:rStyle w:val="Ninguno"/>
          <w:rFonts w:ascii="Arial" w:hAnsi="Arial" w:cs="Arial"/>
          <w:u w:color="357CA2"/>
        </w:rPr>
        <w:t>s d</w:t>
      </w:r>
      <w:r w:rsidRPr="00143528">
        <w:rPr>
          <w:rStyle w:val="Ninguno"/>
          <w:rFonts w:ascii="Arial" w:hAnsi="Arial" w:cs="Arial"/>
          <w:u w:color="357CA2"/>
        </w:rPr>
        <w:t>é</w:t>
      </w:r>
      <w:r w:rsidRPr="00143528">
        <w:rPr>
          <w:rStyle w:val="Ninguno"/>
          <w:rFonts w:ascii="Arial" w:hAnsi="Arial" w:cs="Arial"/>
          <w:u w:color="357CA2"/>
        </w:rPr>
        <w:t xml:space="preserve">bil.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r w:rsidRPr="00143528">
        <w:rPr>
          <w:rStyle w:val="Ninguno"/>
          <w:rFonts w:ascii="Arial" w:hAnsi="Arial" w:cs="Arial"/>
          <w:u w:color="357CA2"/>
        </w:rPr>
        <w:t>Los empleos a que s</w:t>
      </w:r>
      <w:r w:rsidRPr="00143528">
        <w:rPr>
          <w:rStyle w:val="Ninguno"/>
          <w:rFonts w:ascii="Arial" w:hAnsi="Arial" w:cs="Arial"/>
          <w:u w:color="357CA2"/>
        </w:rPr>
        <w:t>e refiere el art</w:t>
      </w:r>
      <w:r w:rsidRPr="00143528">
        <w:rPr>
          <w:rStyle w:val="Ninguno"/>
          <w:rFonts w:ascii="Arial" w:hAnsi="Arial" w:cs="Arial"/>
          <w:u w:color="357CA2"/>
        </w:rPr>
        <w:t>í</w:t>
      </w:r>
      <w:r w:rsidRPr="00143528">
        <w:rPr>
          <w:rStyle w:val="Ninguno"/>
          <w:rFonts w:ascii="Arial" w:hAnsi="Arial" w:cs="Arial"/>
          <w:u w:color="357CA2"/>
        </w:rPr>
        <w:t xml:space="preserve">culo seis (6) del presente Proyecto de Ley, relacionado con la </w:t>
      </w:r>
      <w:r w:rsidRPr="00143528">
        <w:rPr>
          <w:rStyle w:val="Ninguno"/>
          <w:rFonts w:ascii="Arial" w:hAnsi="Arial" w:cs="Arial"/>
          <w:u w:color="357CA2"/>
        </w:rPr>
        <w:t>“</w:t>
      </w:r>
      <w:r w:rsidRPr="00143528">
        <w:rPr>
          <w:rStyle w:val="Ninguno"/>
          <w:rFonts w:ascii="Arial" w:hAnsi="Arial" w:cs="Arial"/>
          <w:i/>
          <w:iCs/>
          <w:u w:color="357CA2"/>
        </w:rPr>
        <w:t>Promoci</w:t>
      </w:r>
      <w:r w:rsidRPr="00143528">
        <w:rPr>
          <w:rStyle w:val="Ninguno"/>
          <w:rFonts w:ascii="Arial" w:hAnsi="Arial" w:cs="Arial"/>
          <w:i/>
          <w:iCs/>
          <w:u w:color="357CA2"/>
        </w:rPr>
        <w:t>ó</w:t>
      </w:r>
      <w:r w:rsidRPr="00143528">
        <w:rPr>
          <w:rStyle w:val="Ninguno"/>
          <w:rFonts w:ascii="Arial" w:hAnsi="Arial" w:cs="Arial"/>
          <w:i/>
          <w:iCs/>
          <w:u w:color="357CA2"/>
        </w:rPr>
        <w:t>n de la vinculaci</w:t>
      </w:r>
      <w:r w:rsidRPr="00143528">
        <w:rPr>
          <w:rStyle w:val="Ninguno"/>
          <w:rFonts w:ascii="Arial" w:hAnsi="Arial" w:cs="Arial"/>
          <w:i/>
          <w:iCs/>
          <w:u w:color="357CA2"/>
        </w:rPr>
        <w:t>ó</w:t>
      </w:r>
      <w:r w:rsidRPr="00143528">
        <w:rPr>
          <w:rStyle w:val="Ninguno"/>
          <w:rFonts w:ascii="Arial" w:hAnsi="Arial" w:cs="Arial"/>
          <w:i/>
          <w:iCs/>
          <w:u w:color="357CA2"/>
        </w:rPr>
        <w:t>n laboral de los j</w:t>
      </w:r>
      <w:r w:rsidRPr="00143528">
        <w:rPr>
          <w:rStyle w:val="Ninguno"/>
          <w:rFonts w:ascii="Arial" w:hAnsi="Arial" w:cs="Arial"/>
          <w:i/>
          <w:iCs/>
          <w:u w:color="357CA2"/>
        </w:rPr>
        <w:t>ó</w:t>
      </w:r>
      <w:r w:rsidRPr="00143528">
        <w:rPr>
          <w:rStyle w:val="Ninguno"/>
          <w:rFonts w:ascii="Arial" w:hAnsi="Arial" w:cs="Arial"/>
          <w:i/>
          <w:iCs/>
          <w:u w:color="357CA2"/>
        </w:rPr>
        <w:t>venes en obras p</w:t>
      </w:r>
      <w:r w:rsidRPr="00143528">
        <w:rPr>
          <w:rStyle w:val="Ninguno"/>
          <w:rFonts w:ascii="Arial" w:hAnsi="Arial" w:cs="Arial"/>
          <w:i/>
          <w:iCs/>
          <w:u w:color="357CA2"/>
        </w:rPr>
        <w:t>ú</w:t>
      </w:r>
      <w:r w:rsidRPr="00143528">
        <w:rPr>
          <w:rStyle w:val="Ninguno"/>
          <w:rFonts w:ascii="Arial" w:hAnsi="Arial" w:cs="Arial"/>
          <w:i/>
          <w:iCs/>
          <w:u w:color="357CA2"/>
        </w:rPr>
        <w:t>blicas</w:t>
      </w:r>
      <w:r w:rsidRPr="00143528">
        <w:rPr>
          <w:rStyle w:val="Ninguno"/>
          <w:rFonts w:ascii="Arial" w:hAnsi="Arial" w:cs="Arial"/>
          <w:u w:color="357CA2"/>
        </w:rPr>
        <w:t>”</w:t>
      </w:r>
      <w:r w:rsidRPr="00143528">
        <w:rPr>
          <w:rStyle w:val="Ninguno"/>
          <w:rFonts w:ascii="Arial" w:hAnsi="Arial" w:cs="Arial"/>
          <w:u w:color="357CA2"/>
        </w:rPr>
        <w:t xml:space="preserve">, son todos aquellos que requieren experiencia profesional, ya sea desde </w:t>
      </w:r>
      <w:r w:rsidRPr="00143528">
        <w:rPr>
          <w:rStyle w:val="Ninguno"/>
          <w:rFonts w:ascii="Arial" w:hAnsi="Arial" w:cs="Arial"/>
          <w:u w:color="357CA2"/>
        </w:rPr>
        <w:t>á</w:t>
      </w:r>
      <w:r w:rsidRPr="00143528">
        <w:rPr>
          <w:rStyle w:val="Ninguno"/>
          <w:rFonts w:ascii="Arial" w:hAnsi="Arial" w:cs="Arial"/>
          <w:u w:color="357CA2"/>
        </w:rPr>
        <w:t>reas administrativas, t</w:t>
      </w:r>
      <w:r w:rsidRPr="00143528">
        <w:rPr>
          <w:rStyle w:val="Ninguno"/>
          <w:rFonts w:ascii="Arial" w:hAnsi="Arial" w:cs="Arial"/>
          <w:u w:color="357CA2"/>
        </w:rPr>
        <w:t>é</w:t>
      </w:r>
      <w:r w:rsidRPr="00143528">
        <w:rPr>
          <w:rStyle w:val="Ninguno"/>
          <w:rFonts w:ascii="Arial" w:hAnsi="Arial" w:cs="Arial"/>
          <w:u w:color="357CA2"/>
        </w:rPr>
        <w:t>cnicas y</w:t>
      </w:r>
      <w:r w:rsidRPr="00143528">
        <w:rPr>
          <w:rStyle w:val="Ninguno"/>
          <w:rFonts w:ascii="Arial" w:hAnsi="Arial" w:cs="Arial"/>
          <w:u w:color="357CA2"/>
        </w:rPr>
        <w:t xml:space="preserve"> operativas. Por tal raz</w:t>
      </w:r>
      <w:r w:rsidRPr="00143528">
        <w:rPr>
          <w:rStyle w:val="Ninguno"/>
          <w:rFonts w:ascii="Arial" w:hAnsi="Arial" w:cs="Arial"/>
          <w:u w:color="357CA2"/>
        </w:rPr>
        <w:t>ó</w:t>
      </w:r>
      <w:r w:rsidRPr="00143528">
        <w:rPr>
          <w:rStyle w:val="Ninguno"/>
          <w:rFonts w:ascii="Arial" w:hAnsi="Arial" w:cs="Arial"/>
          <w:u w:color="357CA2"/>
        </w:rPr>
        <w:t>n, el Gobierno Nacional debe reglamentar esta disposici</w:t>
      </w:r>
      <w:r w:rsidRPr="00143528">
        <w:rPr>
          <w:rStyle w:val="Ninguno"/>
          <w:rFonts w:ascii="Arial" w:hAnsi="Arial" w:cs="Arial"/>
          <w:u w:color="357CA2"/>
        </w:rPr>
        <w:t>ó</w:t>
      </w:r>
      <w:r w:rsidRPr="00143528">
        <w:rPr>
          <w:rStyle w:val="Ninguno"/>
          <w:rFonts w:ascii="Arial" w:hAnsi="Arial" w:cs="Arial"/>
          <w:u w:color="357CA2"/>
        </w:rPr>
        <w:t>n en el prop</w:t>
      </w:r>
      <w:r w:rsidRPr="00143528">
        <w:rPr>
          <w:rStyle w:val="Ninguno"/>
          <w:rFonts w:ascii="Arial" w:hAnsi="Arial" w:cs="Arial"/>
          <w:u w:color="357CA2"/>
        </w:rPr>
        <w:t>ó</w:t>
      </w:r>
      <w:r w:rsidRPr="00143528">
        <w:rPr>
          <w:rStyle w:val="Ninguno"/>
          <w:rFonts w:ascii="Arial" w:hAnsi="Arial" w:cs="Arial"/>
          <w:u w:color="357CA2"/>
        </w:rPr>
        <w:t>sito de que los contratistas de obras p</w:t>
      </w:r>
      <w:r w:rsidRPr="00143528">
        <w:rPr>
          <w:rStyle w:val="Ninguno"/>
          <w:rFonts w:ascii="Arial" w:hAnsi="Arial" w:cs="Arial"/>
          <w:u w:color="357CA2"/>
        </w:rPr>
        <w:t>ú</w:t>
      </w:r>
      <w:r w:rsidRPr="00143528">
        <w:rPr>
          <w:rStyle w:val="Ninguno"/>
          <w:rFonts w:ascii="Arial" w:hAnsi="Arial" w:cs="Arial"/>
          <w:u w:color="357CA2"/>
        </w:rPr>
        <w:t>blicas garanticen que al menos el diez por ciento (10%) de su n</w:t>
      </w:r>
      <w:r w:rsidRPr="00143528">
        <w:rPr>
          <w:rStyle w:val="Ninguno"/>
          <w:rFonts w:ascii="Arial" w:hAnsi="Arial" w:cs="Arial"/>
          <w:u w:color="357CA2"/>
        </w:rPr>
        <w:t>ó</w:t>
      </w:r>
      <w:r w:rsidRPr="00143528">
        <w:rPr>
          <w:rStyle w:val="Ninguno"/>
          <w:rFonts w:ascii="Arial" w:hAnsi="Arial" w:cs="Arial"/>
          <w:u w:color="357CA2"/>
        </w:rPr>
        <w:t>mina est</w:t>
      </w:r>
      <w:r w:rsidRPr="00143528">
        <w:rPr>
          <w:rStyle w:val="Ninguno"/>
          <w:rFonts w:ascii="Arial" w:hAnsi="Arial" w:cs="Arial"/>
          <w:u w:color="357CA2"/>
        </w:rPr>
        <w:t xml:space="preserve">é </w:t>
      </w:r>
      <w:r w:rsidRPr="00143528">
        <w:rPr>
          <w:rStyle w:val="Ninguno"/>
          <w:rFonts w:ascii="Arial" w:hAnsi="Arial" w:cs="Arial"/>
          <w:u w:color="357CA2"/>
        </w:rPr>
        <w:t>integrada por j</w:t>
      </w:r>
      <w:r w:rsidRPr="00143528">
        <w:rPr>
          <w:rStyle w:val="Ninguno"/>
          <w:rFonts w:ascii="Arial" w:hAnsi="Arial" w:cs="Arial"/>
          <w:u w:color="357CA2"/>
        </w:rPr>
        <w:t>ó</w:t>
      </w:r>
      <w:r w:rsidRPr="00143528">
        <w:rPr>
          <w:rStyle w:val="Ninguno"/>
          <w:rFonts w:ascii="Arial" w:hAnsi="Arial" w:cs="Arial"/>
          <w:u w:color="357CA2"/>
        </w:rPr>
        <w:t xml:space="preserve">venes sin experiencia </w:t>
      </w:r>
      <w:r w:rsidRPr="00143528">
        <w:rPr>
          <w:rStyle w:val="Ninguno"/>
          <w:rFonts w:ascii="Arial" w:hAnsi="Arial" w:cs="Arial"/>
          <w:u w:color="357CA2"/>
        </w:rPr>
        <w:t>profesional.</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r w:rsidRPr="00143528">
        <w:rPr>
          <w:rStyle w:val="Ninguno"/>
          <w:rFonts w:ascii="Arial" w:hAnsi="Arial" w:cs="Arial"/>
          <w:u w:color="357CA2"/>
        </w:rPr>
        <w:t>Las obras p</w:t>
      </w:r>
      <w:r w:rsidRPr="00143528">
        <w:rPr>
          <w:rStyle w:val="Ninguno"/>
          <w:rFonts w:ascii="Arial" w:hAnsi="Arial" w:cs="Arial"/>
          <w:u w:color="357CA2"/>
        </w:rPr>
        <w:t>ú</w:t>
      </w:r>
      <w:r w:rsidRPr="00143528">
        <w:rPr>
          <w:rStyle w:val="Ninguno"/>
          <w:rFonts w:ascii="Arial" w:hAnsi="Arial" w:cs="Arial"/>
          <w:u w:color="357CA2"/>
        </w:rPr>
        <w:t>blicas se enmarcan en el sector de la construcci</w:t>
      </w:r>
      <w:r w:rsidRPr="00143528">
        <w:rPr>
          <w:rStyle w:val="Ninguno"/>
          <w:rFonts w:ascii="Arial" w:hAnsi="Arial" w:cs="Arial"/>
          <w:u w:color="357CA2"/>
        </w:rPr>
        <w:t>ó</w:t>
      </w:r>
      <w:r w:rsidRPr="00143528">
        <w:rPr>
          <w:rStyle w:val="Ninguno"/>
          <w:rFonts w:ascii="Arial" w:hAnsi="Arial" w:cs="Arial"/>
          <w:u w:color="357CA2"/>
        </w:rPr>
        <w:t>n y este representa un sector fundamental para la econom</w:t>
      </w:r>
      <w:r w:rsidRPr="00143528">
        <w:rPr>
          <w:rStyle w:val="Ninguno"/>
          <w:rFonts w:ascii="Arial" w:hAnsi="Arial" w:cs="Arial"/>
          <w:u w:color="357CA2"/>
        </w:rPr>
        <w:t>í</w:t>
      </w:r>
      <w:r w:rsidRPr="00143528">
        <w:rPr>
          <w:rStyle w:val="Ninguno"/>
          <w:rFonts w:ascii="Arial" w:hAnsi="Arial" w:cs="Arial"/>
          <w:u w:color="357CA2"/>
        </w:rPr>
        <w:t>a y la generaci</w:t>
      </w:r>
      <w:r w:rsidRPr="00143528">
        <w:rPr>
          <w:rStyle w:val="Ninguno"/>
          <w:rFonts w:ascii="Arial" w:hAnsi="Arial" w:cs="Arial"/>
          <w:u w:color="357CA2"/>
        </w:rPr>
        <w:t>ó</w:t>
      </w:r>
      <w:r w:rsidRPr="00143528">
        <w:rPr>
          <w:rStyle w:val="Ninguno"/>
          <w:rFonts w:ascii="Arial" w:hAnsi="Arial" w:cs="Arial"/>
          <w:u w:color="357CA2"/>
        </w:rPr>
        <w:t>n de empleo formal. De acuerdo con la C</w:t>
      </w:r>
      <w:r w:rsidRPr="00143528">
        <w:rPr>
          <w:rStyle w:val="Ninguno"/>
          <w:rFonts w:ascii="Arial" w:hAnsi="Arial" w:cs="Arial"/>
          <w:u w:color="357CA2"/>
        </w:rPr>
        <w:t>á</w:t>
      </w:r>
      <w:r w:rsidRPr="00143528">
        <w:rPr>
          <w:rStyle w:val="Ninguno"/>
          <w:rFonts w:ascii="Arial" w:hAnsi="Arial" w:cs="Arial"/>
          <w:u w:color="357CA2"/>
        </w:rPr>
        <w:t>mara Colombiana de Construcci</w:t>
      </w:r>
      <w:r w:rsidRPr="00143528">
        <w:rPr>
          <w:rStyle w:val="Ninguno"/>
          <w:rFonts w:ascii="Arial" w:hAnsi="Arial" w:cs="Arial"/>
          <w:u w:color="357CA2"/>
        </w:rPr>
        <w:t>ó</w:t>
      </w:r>
      <w:r w:rsidRPr="00143528">
        <w:rPr>
          <w:rStyle w:val="Ninguno"/>
          <w:rFonts w:ascii="Arial" w:hAnsi="Arial" w:cs="Arial"/>
          <w:u w:color="357CA2"/>
        </w:rPr>
        <w:t>n (</w:t>
      </w:r>
      <w:proofErr w:type="spellStart"/>
      <w:r w:rsidRPr="00143528">
        <w:rPr>
          <w:rStyle w:val="Ninguno"/>
          <w:rFonts w:ascii="Arial" w:hAnsi="Arial" w:cs="Arial"/>
          <w:u w:color="357CA2"/>
        </w:rPr>
        <w:t>Camacol</w:t>
      </w:r>
      <w:proofErr w:type="spellEnd"/>
      <w:r w:rsidRPr="00143528">
        <w:rPr>
          <w:rStyle w:val="Ninguno"/>
          <w:rFonts w:ascii="Arial" w:hAnsi="Arial" w:cs="Arial"/>
          <w:u w:color="357CA2"/>
        </w:rPr>
        <w:t>), este sector genera invers</w:t>
      </w:r>
      <w:r w:rsidRPr="00143528">
        <w:rPr>
          <w:rStyle w:val="Ninguno"/>
          <w:rFonts w:ascii="Arial" w:hAnsi="Arial" w:cs="Arial"/>
          <w:u w:color="357CA2"/>
        </w:rPr>
        <w:t xml:space="preserve">iones alrededor de 77 billones (abril/2018), aporta 46 billones de </w:t>
      </w:r>
      <w:r w:rsidRPr="00143528">
        <w:rPr>
          <w:rStyle w:val="Ninguno"/>
          <w:rFonts w:ascii="Arial" w:hAnsi="Arial" w:cs="Arial"/>
          <w:u w:color="357CA2"/>
        </w:rPr>
        <w:lastRenderedPageBreak/>
        <w:t>pesos a la econom</w:t>
      </w:r>
      <w:r w:rsidRPr="00143528">
        <w:rPr>
          <w:rStyle w:val="Ninguno"/>
          <w:rFonts w:ascii="Arial" w:hAnsi="Arial" w:cs="Arial"/>
          <w:u w:color="357CA2"/>
        </w:rPr>
        <w:t>í</w:t>
      </w:r>
      <w:r w:rsidRPr="00143528">
        <w:rPr>
          <w:rStyle w:val="Ninguno"/>
          <w:rFonts w:ascii="Arial" w:hAnsi="Arial" w:cs="Arial"/>
          <w:u w:color="357CA2"/>
        </w:rPr>
        <w:t>a, demanda insumos por 34 billones de pesos anualmente y, junto con las actividades inmobiliarias, generan 1.8 millones de empleos</w:t>
      </w:r>
      <w:r w:rsidRPr="00143528">
        <w:rPr>
          <w:rStyle w:val="Ninguno"/>
          <w:rFonts w:ascii="Arial" w:eastAsia="Arial" w:hAnsi="Arial" w:cs="Arial"/>
          <w:u w:color="357CA2"/>
          <w:vertAlign w:val="superscript"/>
        </w:rPr>
        <w:footnoteReference w:id="14"/>
      </w:r>
      <w:r w:rsidRPr="00143528">
        <w:rPr>
          <w:rStyle w:val="Ninguno"/>
          <w:rFonts w:ascii="Arial" w:hAnsi="Arial" w:cs="Arial"/>
          <w:u w:color="357CA2"/>
        </w:rPr>
        <w:t xml:space="preserve">. Adecco </w:t>
      </w:r>
      <w:proofErr w:type="spellStart"/>
      <w:r w:rsidRPr="00143528">
        <w:rPr>
          <w:rStyle w:val="Ninguno"/>
          <w:rFonts w:ascii="Arial" w:hAnsi="Arial" w:cs="Arial"/>
          <w:u w:color="357CA2"/>
        </w:rPr>
        <w:t>Group</w:t>
      </w:r>
      <w:proofErr w:type="spellEnd"/>
      <w:r w:rsidRPr="00143528">
        <w:rPr>
          <w:rStyle w:val="Ninguno"/>
          <w:rFonts w:ascii="Arial" w:hAnsi="Arial" w:cs="Arial"/>
          <w:u w:color="357CA2"/>
        </w:rPr>
        <w:t>, compa</w:t>
      </w:r>
      <w:r w:rsidRPr="00143528">
        <w:rPr>
          <w:rStyle w:val="Ninguno"/>
          <w:rFonts w:ascii="Arial" w:hAnsi="Arial" w:cs="Arial"/>
          <w:u w:color="357CA2"/>
        </w:rPr>
        <w:t>ñí</w:t>
      </w:r>
      <w:r w:rsidRPr="00143528">
        <w:rPr>
          <w:rStyle w:val="Ninguno"/>
          <w:rFonts w:ascii="Arial" w:hAnsi="Arial" w:cs="Arial"/>
          <w:u w:color="357CA2"/>
        </w:rPr>
        <w:t>a encargada de la</w:t>
      </w:r>
      <w:r w:rsidRPr="00143528">
        <w:rPr>
          <w:rStyle w:val="Ninguno"/>
          <w:rFonts w:ascii="Arial" w:hAnsi="Arial" w:cs="Arial"/>
          <w:u w:color="357CA2"/>
        </w:rPr>
        <w:t xml:space="preserve"> gesti</w:t>
      </w:r>
      <w:r w:rsidRPr="00143528">
        <w:rPr>
          <w:rStyle w:val="Ninguno"/>
          <w:rFonts w:ascii="Arial" w:hAnsi="Arial" w:cs="Arial"/>
          <w:u w:color="357CA2"/>
        </w:rPr>
        <w:t>ó</w:t>
      </w:r>
      <w:r w:rsidRPr="00143528">
        <w:rPr>
          <w:rStyle w:val="Ninguno"/>
          <w:rFonts w:ascii="Arial" w:hAnsi="Arial" w:cs="Arial"/>
          <w:u w:color="357CA2"/>
        </w:rPr>
        <w:t>n del talento humano a nivel mundial, expres</w:t>
      </w:r>
      <w:r w:rsidRPr="00143528">
        <w:rPr>
          <w:rStyle w:val="Ninguno"/>
          <w:rFonts w:ascii="Arial" w:hAnsi="Arial" w:cs="Arial"/>
          <w:u w:color="357CA2"/>
        </w:rPr>
        <w:t xml:space="preserve">ó </w:t>
      </w:r>
      <w:r w:rsidRPr="00143528">
        <w:rPr>
          <w:rStyle w:val="Ninguno"/>
          <w:rFonts w:ascii="Arial" w:hAnsi="Arial" w:cs="Arial"/>
          <w:u w:color="357CA2"/>
        </w:rPr>
        <w:t>que los cinco sectores que m</w:t>
      </w:r>
      <w:r w:rsidRPr="00143528">
        <w:rPr>
          <w:rStyle w:val="Ninguno"/>
          <w:rFonts w:ascii="Arial" w:hAnsi="Arial" w:cs="Arial"/>
          <w:u w:color="357CA2"/>
        </w:rPr>
        <w:t>á</w:t>
      </w:r>
      <w:r w:rsidRPr="00143528">
        <w:rPr>
          <w:rStyle w:val="Ninguno"/>
          <w:rFonts w:ascii="Arial" w:hAnsi="Arial" w:cs="Arial"/>
          <w:u w:color="357CA2"/>
        </w:rPr>
        <w:t>s generaron oportunidades laborales en Colombia en el 2017, fueron el comercio (30%), la industria manufacturera (26%), los establecimientos financieros, seguros, bienes inmu</w:t>
      </w:r>
      <w:r w:rsidRPr="00143528">
        <w:rPr>
          <w:rStyle w:val="Ninguno"/>
          <w:rFonts w:ascii="Arial" w:hAnsi="Arial" w:cs="Arial"/>
          <w:u w:color="357CA2"/>
        </w:rPr>
        <w:t>ebles, servicios (19%), los servicios comunales, sociales y personales (10%) y la construcci</w:t>
      </w:r>
      <w:r w:rsidRPr="00143528">
        <w:rPr>
          <w:rStyle w:val="Ninguno"/>
          <w:rFonts w:ascii="Arial" w:hAnsi="Arial" w:cs="Arial"/>
          <w:u w:color="357CA2"/>
        </w:rPr>
        <w:t>ó</w:t>
      </w:r>
      <w:r w:rsidRPr="00143528">
        <w:rPr>
          <w:rStyle w:val="Ninguno"/>
          <w:rFonts w:ascii="Arial" w:hAnsi="Arial" w:cs="Arial"/>
          <w:u w:color="357CA2"/>
        </w:rPr>
        <w:t>n (10%)</w:t>
      </w:r>
      <w:r w:rsidRPr="00143528">
        <w:rPr>
          <w:rStyle w:val="Ninguno"/>
          <w:rFonts w:ascii="Arial" w:eastAsia="Arial" w:hAnsi="Arial" w:cs="Arial"/>
          <w:u w:color="357CA2"/>
          <w:vertAlign w:val="superscript"/>
        </w:rPr>
        <w:footnoteReference w:id="15"/>
      </w:r>
      <w:r w:rsidRPr="00143528">
        <w:rPr>
          <w:rStyle w:val="Ninguno"/>
          <w:rFonts w:ascii="Arial" w:hAnsi="Arial" w:cs="Arial"/>
          <w:u w:color="357CA2"/>
        </w:rPr>
        <w:t xml:space="preserve">.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Style w:val="Ninguno"/>
          <w:rFonts w:ascii="Arial" w:eastAsia="Arial" w:hAnsi="Arial" w:cs="Arial"/>
          <w:u w:color="357CA2"/>
        </w:rPr>
      </w:pPr>
      <w:r w:rsidRPr="00143528">
        <w:rPr>
          <w:rStyle w:val="Ninguno"/>
          <w:rFonts w:ascii="Arial" w:hAnsi="Arial" w:cs="Arial"/>
          <w:u w:color="357CA2"/>
        </w:rPr>
        <w:t>La generaci</w:t>
      </w:r>
      <w:r w:rsidRPr="00143528">
        <w:rPr>
          <w:rStyle w:val="Ninguno"/>
          <w:rFonts w:ascii="Arial" w:hAnsi="Arial" w:cs="Arial"/>
          <w:u w:color="357CA2"/>
        </w:rPr>
        <w:t>ó</w:t>
      </w:r>
      <w:r w:rsidRPr="00143528">
        <w:rPr>
          <w:rStyle w:val="Ninguno"/>
          <w:rFonts w:ascii="Arial" w:hAnsi="Arial" w:cs="Arial"/>
          <w:u w:color="357CA2"/>
        </w:rPr>
        <w:t>n de empleo en el contexto de las obras p</w:t>
      </w:r>
      <w:r w:rsidRPr="00143528">
        <w:rPr>
          <w:rStyle w:val="Ninguno"/>
          <w:rFonts w:ascii="Arial" w:hAnsi="Arial" w:cs="Arial"/>
          <w:u w:color="357CA2"/>
        </w:rPr>
        <w:t>ú</w:t>
      </w:r>
      <w:r w:rsidRPr="00143528">
        <w:rPr>
          <w:rStyle w:val="Ninguno"/>
          <w:rFonts w:ascii="Arial" w:hAnsi="Arial" w:cs="Arial"/>
          <w:u w:color="357CA2"/>
        </w:rPr>
        <w:t>blicas puede ser un polo significativo de generaci</w:t>
      </w:r>
      <w:r w:rsidRPr="00143528">
        <w:rPr>
          <w:rStyle w:val="Ninguno"/>
          <w:rFonts w:ascii="Arial" w:hAnsi="Arial" w:cs="Arial"/>
          <w:u w:color="357CA2"/>
        </w:rPr>
        <w:t>ó</w:t>
      </w:r>
      <w:r w:rsidRPr="00143528">
        <w:rPr>
          <w:rStyle w:val="Ninguno"/>
          <w:rFonts w:ascii="Arial" w:hAnsi="Arial" w:cs="Arial"/>
          <w:u w:color="357CA2"/>
        </w:rPr>
        <w:t>n de empleo para j</w:t>
      </w:r>
      <w:r w:rsidRPr="00143528">
        <w:rPr>
          <w:rStyle w:val="Ninguno"/>
          <w:rFonts w:ascii="Arial" w:hAnsi="Arial" w:cs="Arial"/>
          <w:u w:color="357CA2"/>
        </w:rPr>
        <w:t>ó</w:t>
      </w:r>
      <w:r w:rsidRPr="00143528">
        <w:rPr>
          <w:rStyle w:val="Ninguno"/>
          <w:rFonts w:ascii="Arial" w:hAnsi="Arial" w:cs="Arial"/>
          <w:u w:color="357CA2"/>
        </w:rPr>
        <w:t>venes sin experiencia profe</w:t>
      </w:r>
      <w:r w:rsidRPr="00143528">
        <w:rPr>
          <w:rStyle w:val="Ninguno"/>
          <w:rFonts w:ascii="Arial" w:hAnsi="Arial" w:cs="Arial"/>
          <w:u w:color="357CA2"/>
        </w:rPr>
        <w:t>sional, teniendo en cuenta que como lo establece el art</w:t>
      </w:r>
      <w:r w:rsidRPr="00143528">
        <w:rPr>
          <w:rStyle w:val="Ninguno"/>
          <w:rFonts w:ascii="Arial" w:hAnsi="Arial" w:cs="Arial"/>
          <w:u w:color="357CA2"/>
        </w:rPr>
        <w:t>í</w:t>
      </w:r>
      <w:r w:rsidRPr="00143528">
        <w:rPr>
          <w:rStyle w:val="Ninguno"/>
          <w:rFonts w:ascii="Arial" w:hAnsi="Arial" w:cs="Arial"/>
          <w:u w:color="357CA2"/>
        </w:rPr>
        <w:t xml:space="preserve">culo 3 de la Ley 80 de 1993, los particulares deben tener en cuenta que al </w:t>
      </w:r>
      <w:proofErr w:type="spellStart"/>
      <w:r w:rsidRPr="00143528">
        <w:rPr>
          <w:rStyle w:val="Ninguno"/>
          <w:rFonts w:ascii="Arial" w:hAnsi="Arial" w:cs="Arial"/>
          <w:u w:color="357CA2"/>
        </w:rPr>
        <w:t>al</w:t>
      </w:r>
      <w:proofErr w:type="spellEnd"/>
      <w:r w:rsidRPr="00143528">
        <w:rPr>
          <w:rStyle w:val="Ninguno"/>
          <w:rFonts w:ascii="Arial" w:hAnsi="Arial" w:cs="Arial"/>
          <w:u w:color="357CA2"/>
        </w:rPr>
        <w:t xml:space="preserve"> celebrar y ejecutar contratos con las entidades estatales que, adem</w:t>
      </w:r>
      <w:r w:rsidRPr="00143528">
        <w:rPr>
          <w:rStyle w:val="Ninguno"/>
          <w:rFonts w:ascii="Arial" w:hAnsi="Arial" w:cs="Arial"/>
          <w:u w:color="357CA2"/>
        </w:rPr>
        <w:t>á</w:t>
      </w:r>
      <w:r w:rsidRPr="00143528">
        <w:rPr>
          <w:rStyle w:val="Ninguno"/>
          <w:rFonts w:ascii="Arial" w:hAnsi="Arial" w:cs="Arial"/>
          <w:u w:color="357CA2"/>
        </w:rPr>
        <w:t>s de la obtenci</w:t>
      </w:r>
      <w:r w:rsidRPr="00143528">
        <w:rPr>
          <w:rStyle w:val="Ninguno"/>
          <w:rFonts w:ascii="Arial" w:hAnsi="Arial" w:cs="Arial"/>
          <w:u w:color="357CA2"/>
        </w:rPr>
        <w:t>ó</w:t>
      </w:r>
      <w:r w:rsidRPr="00143528">
        <w:rPr>
          <w:rStyle w:val="Ninguno"/>
          <w:rFonts w:ascii="Arial" w:hAnsi="Arial" w:cs="Arial"/>
          <w:u w:color="357CA2"/>
        </w:rPr>
        <w:t>n de utilidades cuya protecci</w:t>
      </w:r>
      <w:r w:rsidRPr="00143528">
        <w:rPr>
          <w:rStyle w:val="Ninguno"/>
          <w:rFonts w:ascii="Arial" w:hAnsi="Arial" w:cs="Arial"/>
          <w:u w:color="357CA2"/>
        </w:rPr>
        <w:t>ó</w:t>
      </w:r>
      <w:r w:rsidRPr="00143528">
        <w:rPr>
          <w:rStyle w:val="Ninguno"/>
          <w:rFonts w:ascii="Arial" w:hAnsi="Arial" w:cs="Arial"/>
          <w:u w:color="357CA2"/>
        </w:rPr>
        <w:t>n garant</w:t>
      </w:r>
      <w:r w:rsidRPr="00143528">
        <w:rPr>
          <w:rStyle w:val="Ninguno"/>
          <w:rFonts w:ascii="Arial" w:hAnsi="Arial" w:cs="Arial"/>
          <w:u w:color="357CA2"/>
        </w:rPr>
        <w:t>iza el Estado, colaboran con ellas en el logro de sus fines y cumplen una funci</w:t>
      </w:r>
      <w:r w:rsidRPr="00143528">
        <w:rPr>
          <w:rStyle w:val="Ninguno"/>
          <w:rFonts w:ascii="Arial" w:hAnsi="Arial" w:cs="Arial"/>
          <w:u w:color="357CA2"/>
        </w:rPr>
        <w:t>ó</w:t>
      </w:r>
      <w:r w:rsidRPr="00143528">
        <w:rPr>
          <w:rStyle w:val="Ninguno"/>
          <w:rFonts w:ascii="Arial" w:hAnsi="Arial" w:cs="Arial"/>
          <w:u w:color="357CA2"/>
        </w:rPr>
        <w:t>n social que, como tal, implica obligaciones.</w:t>
      </w:r>
      <w:r w:rsidRPr="00143528">
        <w:rPr>
          <w:rStyle w:val="Ninguno"/>
          <w:rFonts w:ascii="Arial" w:hAnsi="Arial" w:cs="Arial"/>
          <w:u w:color="357CA2"/>
        </w:rPr>
        <w:t> </w:t>
      </w:r>
      <w:r w:rsidRPr="00143528">
        <w:rPr>
          <w:rStyle w:val="Ninguno"/>
          <w:rFonts w:ascii="Arial" w:hAnsi="Arial" w:cs="Arial"/>
          <w:u w:color="357CA2"/>
        </w:rPr>
        <w:t>Y una funci</w:t>
      </w:r>
      <w:r w:rsidRPr="00143528">
        <w:rPr>
          <w:rStyle w:val="Ninguno"/>
          <w:rFonts w:ascii="Arial" w:hAnsi="Arial" w:cs="Arial"/>
          <w:u w:color="357CA2"/>
        </w:rPr>
        <w:t>ó</w:t>
      </w:r>
      <w:r w:rsidRPr="00143528">
        <w:rPr>
          <w:rStyle w:val="Ninguno"/>
          <w:rFonts w:ascii="Arial" w:hAnsi="Arial" w:cs="Arial"/>
          <w:u w:color="357CA2"/>
        </w:rPr>
        <w:t>n social por excelencia es apoyar en la generaci</w:t>
      </w:r>
      <w:r w:rsidRPr="00143528">
        <w:rPr>
          <w:rStyle w:val="Ninguno"/>
          <w:rFonts w:ascii="Arial" w:hAnsi="Arial" w:cs="Arial"/>
          <w:u w:color="357CA2"/>
        </w:rPr>
        <w:t>ó</w:t>
      </w:r>
      <w:r w:rsidRPr="00143528">
        <w:rPr>
          <w:rStyle w:val="Ninguno"/>
          <w:rFonts w:ascii="Arial" w:hAnsi="Arial" w:cs="Arial"/>
          <w:u w:color="357CA2"/>
        </w:rPr>
        <w:t>n de empleo de sectores especiales como los j</w:t>
      </w:r>
      <w:r w:rsidRPr="00143528">
        <w:rPr>
          <w:rStyle w:val="Ninguno"/>
          <w:rFonts w:ascii="Arial" w:hAnsi="Arial" w:cs="Arial"/>
          <w:u w:color="357CA2"/>
        </w:rPr>
        <w:t>ó</w:t>
      </w:r>
      <w:r w:rsidRPr="00143528">
        <w:rPr>
          <w:rStyle w:val="Ninguno"/>
          <w:rFonts w:ascii="Arial" w:hAnsi="Arial" w:cs="Arial"/>
          <w:u w:color="357CA2"/>
        </w:rPr>
        <w:t>venes que inician su vi</w:t>
      </w:r>
      <w:r w:rsidRPr="00143528">
        <w:rPr>
          <w:rStyle w:val="Ninguno"/>
          <w:rFonts w:ascii="Arial" w:hAnsi="Arial" w:cs="Arial"/>
          <w:u w:color="357CA2"/>
        </w:rPr>
        <w:t>da profesional. Cabe destacar que esta estrategia de generaci</w:t>
      </w:r>
      <w:r w:rsidRPr="00143528">
        <w:rPr>
          <w:rStyle w:val="Ninguno"/>
          <w:rFonts w:ascii="Arial" w:hAnsi="Arial" w:cs="Arial"/>
          <w:u w:color="357CA2"/>
        </w:rPr>
        <w:t>ó</w:t>
      </w:r>
      <w:r w:rsidRPr="00143528">
        <w:rPr>
          <w:rStyle w:val="Ninguno"/>
          <w:rFonts w:ascii="Arial" w:hAnsi="Arial" w:cs="Arial"/>
          <w:u w:color="357CA2"/>
        </w:rPr>
        <w:t>n de empleo juvenil a trav</w:t>
      </w:r>
      <w:r w:rsidRPr="00143528">
        <w:rPr>
          <w:rStyle w:val="Ninguno"/>
          <w:rFonts w:ascii="Arial" w:hAnsi="Arial" w:cs="Arial"/>
          <w:u w:color="357CA2"/>
        </w:rPr>
        <w:t>é</w:t>
      </w:r>
      <w:r w:rsidRPr="00143528">
        <w:rPr>
          <w:rStyle w:val="Ninguno"/>
          <w:rFonts w:ascii="Arial" w:hAnsi="Arial" w:cs="Arial"/>
          <w:u w:color="357CA2"/>
        </w:rPr>
        <w:t>s de obras p</w:t>
      </w:r>
      <w:r w:rsidRPr="00143528">
        <w:rPr>
          <w:rStyle w:val="Ninguno"/>
          <w:rFonts w:ascii="Arial" w:hAnsi="Arial" w:cs="Arial"/>
          <w:u w:color="357CA2"/>
        </w:rPr>
        <w:t>ú</w:t>
      </w:r>
      <w:r w:rsidRPr="00143528">
        <w:rPr>
          <w:rStyle w:val="Ninguno"/>
          <w:rFonts w:ascii="Arial" w:hAnsi="Arial" w:cs="Arial"/>
          <w:u w:color="357CA2"/>
        </w:rPr>
        <w:t xml:space="preserve">blicas, ha sido aplicada en </w:t>
      </w:r>
      <w:r w:rsidRPr="00143528">
        <w:rPr>
          <w:rStyle w:val="Ninguno"/>
          <w:rFonts w:ascii="Arial" w:hAnsi="Arial" w:cs="Arial"/>
          <w:u w:color="357CA2"/>
        </w:rPr>
        <w:t>Á</w:t>
      </w:r>
      <w:r w:rsidRPr="00143528">
        <w:rPr>
          <w:rStyle w:val="Ninguno"/>
          <w:rFonts w:ascii="Arial" w:hAnsi="Arial" w:cs="Arial"/>
          <w:u w:color="357CA2"/>
        </w:rPr>
        <w:t>frica del Sur, Espa</w:t>
      </w:r>
      <w:r w:rsidRPr="00143528">
        <w:rPr>
          <w:rStyle w:val="Ninguno"/>
          <w:rFonts w:ascii="Arial" w:hAnsi="Arial" w:cs="Arial"/>
          <w:u w:color="357CA2"/>
        </w:rPr>
        <w:t>ñ</w:t>
      </w:r>
      <w:r w:rsidRPr="00143528">
        <w:rPr>
          <w:rStyle w:val="Ninguno"/>
          <w:rFonts w:ascii="Arial" w:hAnsi="Arial" w:cs="Arial"/>
          <w:u w:color="357CA2"/>
        </w:rPr>
        <w:t>a, Hungr</w:t>
      </w:r>
      <w:r w:rsidRPr="00143528">
        <w:rPr>
          <w:rStyle w:val="Ninguno"/>
          <w:rFonts w:ascii="Arial" w:hAnsi="Arial" w:cs="Arial"/>
          <w:u w:color="357CA2"/>
        </w:rPr>
        <w:t>í</w:t>
      </w:r>
      <w:r w:rsidRPr="00143528">
        <w:rPr>
          <w:rStyle w:val="Ninguno"/>
          <w:rFonts w:ascii="Arial" w:hAnsi="Arial" w:cs="Arial"/>
          <w:u w:color="357CA2"/>
        </w:rPr>
        <w:t xml:space="preserve">a y Kenia, conforme lo expresa el Informe </w:t>
      </w:r>
      <w:r w:rsidRPr="00143528">
        <w:rPr>
          <w:rStyle w:val="Ninguno"/>
          <w:rFonts w:ascii="Arial" w:hAnsi="Arial" w:cs="Arial"/>
          <w:u w:color="357CA2"/>
        </w:rPr>
        <w:t>‘</w:t>
      </w:r>
      <w:r w:rsidRPr="00143528">
        <w:rPr>
          <w:rStyle w:val="Ninguno"/>
          <w:rFonts w:ascii="Arial" w:hAnsi="Arial" w:cs="Arial"/>
          <w:i/>
          <w:iCs/>
          <w:u w:color="357CA2"/>
        </w:rPr>
        <w:t>Pol</w:t>
      </w:r>
      <w:r w:rsidRPr="00143528">
        <w:rPr>
          <w:rStyle w:val="Ninguno"/>
          <w:rFonts w:ascii="Arial" w:hAnsi="Arial" w:cs="Arial"/>
          <w:i/>
          <w:iCs/>
          <w:u w:color="357CA2"/>
        </w:rPr>
        <w:t>í</w:t>
      </w:r>
      <w:r w:rsidRPr="00143528">
        <w:rPr>
          <w:rStyle w:val="Ninguno"/>
          <w:rFonts w:ascii="Arial" w:hAnsi="Arial" w:cs="Arial"/>
          <w:i/>
          <w:iCs/>
          <w:u w:color="357CA2"/>
        </w:rPr>
        <w:t>ticas de empleo juvenil durante la recuperaci</w:t>
      </w:r>
      <w:r w:rsidRPr="00143528">
        <w:rPr>
          <w:rStyle w:val="Ninguno"/>
          <w:rFonts w:ascii="Arial" w:hAnsi="Arial" w:cs="Arial"/>
          <w:i/>
          <w:iCs/>
          <w:u w:color="357CA2"/>
        </w:rPr>
        <w:t>ó</w:t>
      </w:r>
      <w:r w:rsidRPr="00143528">
        <w:rPr>
          <w:rStyle w:val="Ninguno"/>
          <w:rFonts w:ascii="Arial" w:hAnsi="Arial" w:cs="Arial"/>
          <w:i/>
          <w:iCs/>
          <w:u w:color="357CA2"/>
        </w:rPr>
        <w:t xml:space="preserve">n </w:t>
      </w:r>
      <w:r w:rsidRPr="00143528">
        <w:rPr>
          <w:rStyle w:val="Ninguno"/>
          <w:rFonts w:ascii="Arial" w:hAnsi="Arial" w:cs="Arial"/>
          <w:i/>
          <w:iCs/>
          <w:u w:color="357CA2"/>
        </w:rPr>
        <w:t>econ</w:t>
      </w:r>
      <w:r w:rsidRPr="00143528">
        <w:rPr>
          <w:rStyle w:val="Ninguno"/>
          <w:rFonts w:ascii="Arial" w:hAnsi="Arial" w:cs="Arial"/>
          <w:i/>
          <w:iCs/>
          <w:u w:color="357CA2"/>
        </w:rPr>
        <w:t>ó</w:t>
      </w:r>
      <w:r w:rsidRPr="00143528">
        <w:rPr>
          <w:rStyle w:val="Ninguno"/>
          <w:rFonts w:ascii="Arial" w:hAnsi="Arial" w:cs="Arial"/>
          <w:i/>
          <w:iCs/>
          <w:u w:color="357CA2"/>
        </w:rPr>
        <w:t>mica</w:t>
      </w:r>
      <w:r w:rsidRPr="00143528">
        <w:rPr>
          <w:rStyle w:val="Ninguno"/>
          <w:rFonts w:ascii="Arial" w:hAnsi="Arial" w:cs="Arial"/>
          <w:u w:color="357CA2"/>
        </w:rPr>
        <w:t xml:space="preserve">’ </w:t>
      </w:r>
      <w:r w:rsidRPr="00143528">
        <w:rPr>
          <w:rStyle w:val="Ninguno"/>
          <w:rFonts w:ascii="Arial" w:hAnsi="Arial" w:cs="Arial"/>
          <w:u w:color="357CA2"/>
        </w:rPr>
        <w:t>publicado por la Organizaci</w:t>
      </w:r>
      <w:r w:rsidRPr="00143528">
        <w:rPr>
          <w:rStyle w:val="Ninguno"/>
          <w:rFonts w:ascii="Arial" w:hAnsi="Arial" w:cs="Arial"/>
          <w:u w:color="357CA2"/>
        </w:rPr>
        <w:t>ó</w:t>
      </w:r>
      <w:r w:rsidRPr="00143528">
        <w:rPr>
          <w:rStyle w:val="Ninguno"/>
          <w:rFonts w:ascii="Arial" w:hAnsi="Arial" w:cs="Arial"/>
          <w:u w:color="357CA2"/>
        </w:rPr>
        <w:t xml:space="preserve">n Internacional del Trabajo (OIT). </w:t>
      </w:r>
    </w:p>
    <w:p w:rsidR="00D740D7" w:rsidRPr="00143528" w:rsidRDefault="00FE2E49">
      <w:pPr>
        <w:pStyle w:val="NormalWeb"/>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25" w:line="288" w:lineRule="auto"/>
        <w:jc w:val="both"/>
        <w:rPr>
          <w:rStyle w:val="Ninguno"/>
          <w:rFonts w:ascii="Arial" w:eastAsia="Arial" w:hAnsi="Arial" w:cs="Arial"/>
          <w:b/>
          <w:bCs/>
          <w:shd w:val="clear" w:color="auto" w:fill="FFFFFF"/>
        </w:rPr>
      </w:pPr>
      <w:r w:rsidRPr="00143528">
        <w:rPr>
          <w:rStyle w:val="Ninguno"/>
          <w:rFonts w:ascii="Arial" w:hAnsi="Arial" w:cs="Arial"/>
          <w:b/>
          <w:bCs/>
          <w:u w:color="357CA2"/>
        </w:rPr>
        <w:t xml:space="preserve">IV. </w:t>
      </w:r>
      <w:r w:rsidRPr="00143528">
        <w:rPr>
          <w:rStyle w:val="Ninguno"/>
          <w:rFonts w:ascii="Arial" w:hAnsi="Arial" w:cs="Arial"/>
          <w:b/>
          <w:bCs/>
          <w:shd w:val="clear" w:color="auto" w:fill="FFFFFF"/>
        </w:rPr>
        <w:t xml:space="preserve">CONSTITUCIONALIDAD </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Style w:val="Ninguno"/>
          <w:rFonts w:ascii="Arial" w:hAnsi="Arial" w:cs="Arial"/>
          <w:lang w:val="it-IT"/>
        </w:rPr>
        <w:t>En materia del gasto p</w:t>
      </w:r>
      <w:proofErr w:type="spellStart"/>
      <w:r w:rsidRPr="00143528">
        <w:rPr>
          <w:rStyle w:val="Ninguno"/>
          <w:rFonts w:ascii="Arial" w:hAnsi="Arial" w:cs="Arial"/>
        </w:rPr>
        <w:t>ú</w:t>
      </w:r>
      <w:r w:rsidRPr="00143528">
        <w:rPr>
          <w:rStyle w:val="Ninguno"/>
          <w:rFonts w:ascii="Arial" w:hAnsi="Arial" w:cs="Arial"/>
        </w:rPr>
        <w:t>blico</w:t>
      </w:r>
      <w:proofErr w:type="spellEnd"/>
      <w:r w:rsidRPr="00143528">
        <w:rPr>
          <w:rStyle w:val="Ninguno"/>
          <w:rFonts w:ascii="Arial" w:hAnsi="Arial" w:cs="Arial"/>
        </w:rPr>
        <w:t xml:space="preserve">, referente a las partidas presupuestales a las que pudiere llegar autorizar el Proyecto de Ley </w:t>
      </w:r>
      <w:r w:rsidRPr="00143528">
        <w:rPr>
          <w:rStyle w:val="Ninguno"/>
          <w:rFonts w:ascii="Arial" w:hAnsi="Arial" w:cs="Arial"/>
        </w:rPr>
        <w:t>“</w:t>
      </w:r>
      <w:r w:rsidRPr="00143528">
        <w:rPr>
          <w:rStyle w:val="Ninguno"/>
          <w:rFonts w:ascii="Arial" w:hAnsi="Arial" w:cs="Arial"/>
          <w:i/>
          <w:iCs/>
        </w:rPr>
        <w:t xml:space="preserve">Por medio de la cual se </w:t>
      </w:r>
      <w:r w:rsidRPr="00143528">
        <w:rPr>
          <w:rStyle w:val="Ninguno"/>
          <w:rFonts w:ascii="Arial" w:hAnsi="Arial" w:cs="Arial"/>
          <w:i/>
          <w:iCs/>
        </w:rPr>
        <w:t>facilita el acceso al mercado laboral a los j</w:t>
      </w:r>
      <w:r w:rsidRPr="00143528">
        <w:rPr>
          <w:rStyle w:val="Ninguno"/>
          <w:rFonts w:ascii="Arial" w:hAnsi="Arial" w:cs="Arial"/>
          <w:i/>
          <w:iCs/>
        </w:rPr>
        <w:t>ó</w:t>
      </w:r>
      <w:r w:rsidRPr="00143528">
        <w:rPr>
          <w:rStyle w:val="Ninguno"/>
          <w:rFonts w:ascii="Arial" w:hAnsi="Arial" w:cs="Arial"/>
          <w:i/>
          <w:iCs/>
        </w:rPr>
        <w:t>venes entre 18 y 28 a</w:t>
      </w:r>
      <w:r w:rsidRPr="00143528">
        <w:rPr>
          <w:rStyle w:val="Ninguno"/>
          <w:rFonts w:ascii="Arial" w:hAnsi="Arial" w:cs="Arial"/>
          <w:i/>
          <w:iCs/>
        </w:rPr>
        <w:t>ñ</w:t>
      </w:r>
      <w:r w:rsidRPr="00143528">
        <w:rPr>
          <w:rStyle w:val="Ninguno"/>
          <w:rFonts w:ascii="Arial" w:hAnsi="Arial" w:cs="Arial"/>
          <w:i/>
          <w:iCs/>
        </w:rPr>
        <w:t>os de edad y se dictan otras disposiciones</w:t>
      </w:r>
      <w:r w:rsidRPr="00143528">
        <w:rPr>
          <w:rStyle w:val="Ninguno"/>
          <w:rFonts w:ascii="Arial" w:hAnsi="Arial" w:cs="Arial"/>
        </w:rPr>
        <w:t>”</w:t>
      </w:r>
      <w:r w:rsidRPr="00143528">
        <w:rPr>
          <w:rStyle w:val="Ninguno"/>
          <w:rFonts w:ascii="Arial" w:hAnsi="Arial" w:cs="Arial"/>
        </w:rPr>
        <w:t>, es de se</w:t>
      </w:r>
      <w:r w:rsidRPr="00143528">
        <w:rPr>
          <w:rStyle w:val="Ninguno"/>
          <w:rFonts w:ascii="Arial" w:hAnsi="Arial" w:cs="Arial"/>
        </w:rPr>
        <w:t>ñ</w:t>
      </w:r>
      <w:r w:rsidRPr="00143528">
        <w:rPr>
          <w:rStyle w:val="Ninguno"/>
          <w:rFonts w:ascii="Arial" w:hAnsi="Arial" w:cs="Arial"/>
        </w:rPr>
        <w:t>alar que frente a lo dispuesto en el presente Proyecto de Ley, en materia del gasto p</w:t>
      </w:r>
      <w:r w:rsidRPr="00143528">
        <w:rPr>
          <w:rStyle w:val="Ninguno"/>
          <w:rFonts w:ascii="Arial" w:hAnsi="Arial" w:cs="Arial"/>
        </w:rPr>
        <w:t>ú</w:t>
      </w:r>
      <w:r w:rsidRPr="00143528">
        <w:rPr>
          <w:rStyle w:val="Ninguno"/>
          <w:rFonts w:ascii="Arial" w:hAnsi="Arial" w:cs="Arial"/>
        </w:rPr>
        <w:t>blico, la Sentencia C-490/94 de la Corte Constit</w:t>
      </w:r>
      <w:r w:rsidRPr="00143528">
        <w:rPr>
          <w:rStyle w:val="Ninguno"/>
          <w:rFonts w:ascii="Arial" w:hAnsi="Arial" w:cs="Arial"/>
        </w:rPr>
        <w:t>ucional de Colombia, ha manifestado en este sentido: "</w:t>
      </w:r>
      <w:r w:rsidRPr="00143528">
        <w:rPr>
          <w:rStyle w:val="Ninguno"/>
          <w:rFonts w:ascii="Arial" w:hAnsi="Arial" w:cs="Arial"/>
          <w:i/>
          <w:iCs/>
        </w:rPr>
        <w:t xml:space="preserve">Pensamos que es necesario devolver al Congreso la iniciativa en materia de gastos, que no puede confundirse con la iniciativa o capacidad de modificar las partidas propuestas por </w:t>
      </w:r>
      <w:r w:rsidRPr="00143528">
        <w:rPr>
          <w:rStyle w:val="Ninguno"/>
          <w:rFonts w:ascii="Arial" w:hAnsi="Arial" w:cs="Arial"/>
          <w:i/>
          <w:iCs/>
        </w:rPr>
        <w:lastRenderedPageBreak/>
        <w:t>el Gobierno en el proye</w:t>
      </w:r>
      <w:r w:rsidRPr="00143528">
        <w:rPr>
          <w:rStyle w:val="Ninguno"/>
          <w:rFonts w:ascii="Arial" w:hAnsi="Arial" w:cs="Arial"/>
          <w:i/>
          <w:iCs/>
        </w:rPr>
        <w:t>cto de presupuesto. Son dos figuras radicalmente distintas. En la teor</w:t>
      </w:r>
      <w:r w:rsidRPr="00143528">
        <w:rPr>
          <w:rStyle w:val="Ninguno"/>
          <w:rFonts w:ascii="Arial" w:hAnsi="Arial" w:cs="Arial"/>
          <w:i/>
          <w:iCs/>
        </w:rPr>
        <w:t>í</w:t>
      </w:r>
      <w:r w:rsidRPr="00143528">
        <w:rPr>
          <w:rStyle w:val="Ninguno"/>
          <w:rFonts w:ascii="Arial" w:hAnsi="Arial" w:cs="Arial"/>
          <w:i/>
          <w:iCs/>
        </w:rPr>
        <w:t>a pol</w:t>
      </w:r>
      <w:r w:rsidRPr="00143528">
        <w:rPr>
          <w:rStyle w:val="Ninguno"/>
          <w:rFonts w:ascii="Arial" w:hAnsi="Arial" w:cs="Arial"/>
          <w:i/>
          <w:iCs/>
        </w:rPr>
        <w:t>í</w:t>
      </w:r>
      <w:r w:rsidRPr="00143528">
        <w:rPr>
          <w:rStyle w:val="Ninguno"/>
          <w:rFonts w:ascii="Arial" w:hAnsi="Arial" w:cs="Arial"/>
          <w:i/>
          <w:iCs/>
        </w:rPr>
        <w:t>tica cuando se enuncia y comenta la restricci</w:t>
      </w:r>
      <w:r w:rsidRPr="00143528">
        <w:rPr>
          <w:rStyle w:val="Ninguno"/>
          <w:rFonts w:ascii="Arial" w:hAnsi="Arial" w:cs="Arial"/>
          <w:i/>
          <w:iCs/>
        </w:rPr>
        <w:t>ó</w:t>
      </w:r>
      <w:r w:rsidRPr="00143528">
        <w:rPr>
          <w:rStyle w:val="Ninguno"/>
          <w:rFonts w:ascii="Arial" w:hAnsi="Arial" w:cs="Arial"/>
          <w:i/>
          <w:iCs/>
        </w:rPr>
        <w:t>n de la iniciativa parlamentaria de gastos, siempre se hace referencia al presupuesto, que es un acto-condici</w:t>
      </w:r>
      <w:r w:rsidRPr="00143528">
        <w:rPr>
          <w:rStyle w:val="Ninguno"/>
          <w:rFonts w:ascii="Arial" w:hAnsi="Arial" w:cs="Arial"/>
          <w:i/>
          <w:iCs/>
        </w:rPr>
        <w:t>ó</w:t>
      </w:r>
      <w:r w:rsidRPr="00143528">
        <w:rPr>
          <w:rStyle w:val="Ninguno"/>
          <w:rFonts w:ascii="Arial" w:hAnsi="Arial" w:cs="Arial"/>
          <w:i/>
          <w:iCs/>
        </w:rPr>
        <w:t xml:space="preserve">n y no a la ley previa </w:t>
      </w:r>
      <w:r w:rsidRPr="00143528">
        <w:rPr>
          <w:rStyle w:val="Ninguno"/>
          <w:rFonts w:ascii="Arial" w:hAnsi="Arial" w:cs="Arial"/>
          <w:i/>
          <w:iCs/>
        </w:rPr>
        <w:t xml:space="preserve">creadora de situaciones </w:t>
      </w:r>
      <w:proofErr w:type="spellStart"/>
      <w:r w:rsidRPr="00143528">
        <w:rPr>
          <w:rStyle w:val="Ninguno"/>
          <w:rFonts w:ascii="Arial" w:hAnsi="Arial" w:cs="Arial"/>
          <w:i/>
          <w:iCs/>
        </w:rPr>
        <w:t>jur</w:t>
      </w:r>
      <w:r w:rsidRPr="00143528">
        <w:rPr>
          <w:rStyle w:val="Ninguno"/>
          <w:rFonts w:ascii="Arial" w:hAnsi="Arial" w:cs="Arial"/>
          <w:i/>
          <w:iCs/>
        </w:rPr>
        <w:t>í</w:t>
      </w:r>
      <w:proofErr w:type="spellEnd"/>
      <w:r w:rsidRPr="00143528">
        <w:rPr>
          <w:rStyle w:val="Ninguno"/>
          <w:rFonts w:ascii="Arial" w:hAnsi="Arial" w:cs="Arial"/>
          <w:i/>
          <w:iCs/>
          <w:lang w:val="pt-PT"/>
        </w:rPr>
        <w:t>dicas de car</w:t>
      </w:r>
      <w:proofErr w:type="spellStart"/>
      <w:r w:rsidRPr="00143528">
        <w:rPr>
          <w:rStyle w:val="Ninguno"/>
          <w:rFonts w:ascii="Arial" w:hAnsi="Arial" w:cs="Arial"/>
          <w:i/>
          <w:iCs/>
        </w:rPr>
        <w:t>á</w:t>
      </w:r>
      <w:r w:rsidRPr="00143528">
        <w:rPr>
          <w:rStyle w:val="Ninguno"/>
          <w:rFonts w:ascii="Arial" w:hAnsi="Arial" w:cs="Arial"/>
          <w:i/>
          <w:iCs/>
        </w:rPr>
        <w:t>cter</w:t>
      </w:r>
      <w:proofErr w:type="spellEnd"/>
      <w:r w:rsidRPr="00143528">
        <w:rPr>
          <w:rStyle w:val="Ninguno"/>
          <w:rFonts w:ascii="Arial" w:hAnsi="Arial" w:cs="Arial"/>
          <w:i/>
          <w:iCs/>
        </w:rPr>
        <w:t xml:space="preserve"> general. Por lo dem</w:t>
      </w:r>
      <w:r w:rsidRPr="00143528">
        <w:rPr>
          <w:rStyle w:val="Ninguno"/>
          <w:rFonts w:ascii="Arial" w:hAnsi="Arial" w:cs="Arial"/>
          <w:i/>
          <w:iCs/>
        </w:rPr>
        <w:t>á</w:t>
      </w:r>
      <w:r w:rsidRPr="00143528">
        <w:rPr>
          <w:rStyle w:val="Ninguno"/>
          <w:rFonts w:ascii="Arial" w:hAnsi="Arial" w:cs="Arial"/>
          <w:i/>
          <w:iCs/>
        </w:rPr>
        <w:t>s respecto a la realizaci</w:t>
      </w:r>
      <w:r w:rsidRPr="00143528">
        <w:rPr>
          <w:rStyle w:val="Ninguno"/>
          <w:rFonts w:ascii="Arial" w:hAnsi="Arial" w:cs="Arial"/>
          <w:i/>
          <w:iCs/>
        </w:rPr>
        <w:t>ó</w:t>
      </w:r>
      <w:r w:rsidRPr="00143528">
        <w:rPr>
          <w:rStyle w:val="Ninguno"/>
          <w:rFonts w:ascii="Arial" w:hAnsi="Arial" w:cs="Arial"/>
          <w:i/>
          <w:iCs/>
        </w:rPr>
        <w:t>n o desembolso de las inversiones existen dos actos-condiciones: el primero, su incorporaci</w:t>
      </w:r>
      <w:r w:rsidRPr="00143528">
        <w:rPr>
          <w:rStyle w:val="Ninguno"/>
          <w:rFonts w:ascii="Arial" w:hAnsi="Arial" w:cs="Arial"/>
          <w:i/>
          <w:iCs/>
        </w:rPr>
        <w:t>ó</w:t>
      </w:r>
      <w:r w:rsidRPr="00143528">
        <w:rPr>
          <w:rStyle w:val="Ninguno"/>
          <w:rFonts w:ascii="Arial" w:hAnsi="Arial" w:cs="Arial"/>
          <w:i/>
          <w:iCs/>
        </w:rPr>
        <w:t>n a los planes y programas de desarrollo econ</w:t>
      </w:r>
      <w:r w:rsidRPr="00143528">
        <w:rPr>
          <w:rStyle w:val="Ninguno"/>
          <w:rFonts w:ascii="Arial" w:hAnsi="Arial" w:cs="Arial"/>
          <w:i/>
          <w:iCs/>
        </w:rPr>
        <w:t>ó</w:t>
      </w:r>
      <w:r w:rsidRPr="00143528">
        <w:rPr>
          <w:rStyle w:val="Ninguno"/>
          <w:rFonts w:ascii="Arial" w:hAnsi="Arial" w:cs="Arial"/>
          <w:i/>
          <w:iCs/>
        </w:rPr>
        <w:t xml:space="preserve">mico y social 5 (sic), el </w:t>
      </w:r>
      <w:r w:rsidRPr="00143528">
        <w:rPr>
          <w:rStyle w:val="Ninguno"/>
          <w:rFonts w:ascii="Arial" w:hAnsi="Arial" w:cs="Arial"/>
          <w:i/>
          <w:iCs/>
        </w:rPr>
        <w:t>segundo su incorporaci</w:t>
      </w:r>
      <w:r w:rsidRPr="00143528">
        <w:rPr>
          <w:rStyle w:val="Ninguno"/>
          <w:rFonts w:ascii="Arial" w:hAnsi="Arial" w:cs="Arial"/>
          <w:i/>
          <w:iCs/>
        </w:rPr>
        <w:t>ó</w:t>
      </w:r>
      <w:r w:rsidRPr="00143528">
        <w:rPr>
          <w:rStyle w:val="Ninguno"/>
          <w:rFonts w:ascii="Arial" w:hAnsi="Arial" w:cs="Arial"/>
          <w:i/>
          <w:iCs/>
        </w:rPr>
        <w:t>n en los rubros de gastos presupuestales</w:t>
      </w:r>
      <w:r w:rsidRPr="00143528">
        <w:rPr>
          <w:rStyle w:val="Ninguno"/>
          <w:rFonts w:ascii="Arial" w:hAnsi="Arial" w:cs="Arial"/>
          <w:lang w:val="pt-PT"/>
        </w:rPr>
        <w:t>" (Gaceta Constitucional N</w:t>
      </w:r>
      <w:r w:rsidRPr="00143528">
        <w:rPr>
          <w:rStyle w:val="Ninguno"/>
          <w:rFonts w:ascii="Arial" w:hAnsi="Arial" w:cs="Arial"/>
        </w:rPr>
        <w:t>°</w:t>
      </w:r>
      <w:r w:rsidRPr="00143528">
        <w:rPr>
          <w:rStyle w:val="Ninguno"/>
          <w:rFonts w:ascii="Arial" w:hAnsi="Arial" w:cs="Arial"/>
        </w:rPr>
        <w:t>67, S</w:t>
      </w:r>
      <w:r w:rsidRPr="00143528">
        <w:rPr>
          <w:rStyle w:val="Ninguno"/>
          <w:rFonts w:ascii="Arial" w:hAnsi="Arial" w:cs="Arial"/>
        </w:rPr>
        <w:t>á</w:t>
      </w:r>
      <w:r w:rsidRPr="00143528">
        <w:rPr>
          <w:rStyle w:val="Ninguno"/>
          <w:rFonts w:ascii="Arial" w:hAnsi="Arial" w:cs="Arial"/>
        </w:rPr>
        <w:t>bado 4 de mayo de 1991, p</w:t>
      </w:r>
      <w:r w:rsidRPr="00143528">
        <w:rPr>
          <w:rStyle w:val="Ninguno"/>
          <w:rFonts w:ascii="Arial" w:hAnsi="Arial" w:cs="Arial"/>
        </w:rPr>
        <w:t>á</w:t>
      </w:r>
      <w:r w:rsidRPr="00143528">
        <w:rPr>
          <w:rStyle w:val="Ninguno"/>
          <w:rFonts w:ascii="Arial" w:hAnsi="Arial" w:cs="Arial"/>
        </w:rPr>
        <w:t>g. 5).</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Fonts w:ascii="Arial" w:hAnsi="Arial" w:cs="Arial"/>
        </w:rPr>
        <w:t>La Corte Constitucional ha diferenciado, en reiteradas ocasiones, los diversos momentos del gasto p</w:t>
      </w:r>
      <w:r w:rsidRPr="00143528">
        <w:rPr>
          <w:rFonts w:ascii="Arial" w:hAnsi="Arial" w:cs="Arial"/>
        </w:rPr>
        <w:t>ú</w:t>
      </w:r>
      <w:r w:rsidRPr="00143528">
        <w:rPr>
          <w:rFonts w:ascii="Arial" w:hAnsi="Arial" w:cs="Arial"/>
        </w:rPr>
        <w:t>blico, y la distinci</w:t>
      </w:r>
      <w:r w:rsidRPr="00143528">
        <w:rPr>
          <w:rFonts w:ascii="Arial" w:hAnsi="Arial" w:cs="Arial"/>
        </w:rPr>
        <w:t>ó</w:t>
      </w:r>
      <w:r w:rsidRPr="00143528">
        <w:rPr>
          <w:rFonts w:ascii="Arial" w:hAnsi="Arial" w:cs="Arial"/>
        </w:rPr>
        <w:t xml:space="preserve">n </w:t>
      </w:r>
      <w:r w:rsidRPr="00143528">
        <w:rPr>
          <w:rFonts w:ascii="Arial" w:hAnsi="Arial" w:cs="Arial"/>
        </w:rPr>
        <w:t>entre la Ley que decreta un gasto y la Ley anual de presupuesto, en la cual se apropian las partidas que se consideran deben ser ejecutadas durante el per</w:t>
      </w:r>
      <w:r w:rsidRPr="00143528">
        <w:rPr>
          <w:rFonts w:ascii="Arial" w:hAnsi="Arial" w:cs="Arial"/>
        </w:rPr>
        <w:t>í</w:t>
      </w:r>
      <w:r w:rsidRPr="00143528">
        <w:rPr>
          <w:rFonts w:ascii="Arial" w:hAnsi="Arial" w:cs="Arial"/>
        </w:rPr>
        <w:t xml:space="preserve">odo fiscal correspondiente, como se desprende de la Sentencia C-324 de 1997.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Style w:val="Ninguno"/>
          <w:rFonts w:ascii="Arial" w:hAnsi="Arial" w:cs="Arial"/>
        </w:rPr>
        <w:t>La jurisprudencia de l</w:t>
      </w:r>
      <w:r w:rsidRPr="00143528">
        <w:rPr>
          <w:rStyle w:val="Ninguno"/>
          <w:rFonts w:ascii="Arial" w:hAnsi="Arial" w:cs="Arial"/>
        </w:rPr>
        <w:t>a Corte Constitucional, en reiteradas ocasiones, admite la probabilidad de las iniciativas del Congreso del gasto p</w:t>
      </w:r>
      <w:r w:rsidRPr="00143528">
        <w:rPr>
          <w:rStyle w:val="Ninguno"/>
          <w:rFonts w:ascii="Arial" w:hAnsi="Arial" w:cs="Arial"/>
        </w:rPr>
        <w:t>ú</w:t>
      </w:r>
      <w:r w:rsidRPr="00143528">
        <w:rPr>
          <w:rStyle w:val="Ninguno"/>
          <w:rFonts w:ascii="Arial" w:hAnsi="Arial" w:cs="Arial"/>
        </w:rPr>
        <w:t>blico por parte del Congreso, la Sentencia C-859-2001 de la corte Constitucional, se</w:t>
      </w:r>
      <w:r w:rsidRPr="00143528">
        <w:rPr>
          <w:rStyle w:val="Ninguno"/>
          <w:rFonts w:ascii="Arial" w:hAnsi="Arial" w:cs="Arial"/>
        </w:rPr>
        <w:t>ñ</w:t>
      </w:r>
      <w:r w:rsidRPr="00143528">
        <w:rPr>
          <w:rStyle w:val="Ninguno"/>
          <w:rFonts w:ascii="Arial" w:hAnsi="Arial" w:cs="Arial"/>
        </w:rPr>
        <w:t xml:space="preserve">ala que </w:t>
      </w:r>
      <w:r w:rsidRPr="00143528">
        <w:rPr>
          <w:rStyle w:val="Ninguno"/>
          <w:rFonts w:ascii="Arial" w:hAnsi="Arial" w:cs="Arial"/>
          <w:i/>
          <w:iCs/>
        </w:rPr>
        <w:t>"...la jurisprudencia admite la posibilidad  qu</w:t>
      </w:r>
      <w:r w:rsidRPr="00143528">
        <w:rPr>
          <w:rStyle w:val="Ninguno"/>
          <w:rFonts w:ascii="Arial" w:hAnsi="Arial" w:cs="Arial"/>
          <w:i/>
          <w:iCs/>
        </w:rPr>
        <w:t xml:space="preserve">e a </w:t>
      </w:r>
      <w:proofErr w:type="spellStart"/>
      <w:r w:rsidRPr="00143528">
        <w:rPr>
          <w:rStyle w:val="Ninguno"/>
          <w:rFonts w:ascii="Arial" w:hAnsi="Arial" w:cs="Arial"/>
          <w:i/>
          <w:iCs/>
        </w:rPr>
        <w:t>trav</w:t>
      </w:r>
      <w:r w:rsidRPr="00143528">
        <w:rPr>
          <w:rStyle w:val="Ninguno"/>
          <w:rFonts w:ascii="Arial" w:hAnsi="Arial" w:cs="Arial"/>
          <w:i/>
          <w:iCs/>
        </w:rPr>
        <w:t>é</w:t>
      </w:r>
      <w:proofErr w:type="spellEnd"/>
      <w:r w:rsidRPr="00143528">
        <w:rPr>
          <w:rStyle w:val="Ninguno"/>
          <w:rFonts w:ascii="Arial" w:hAnsi="Arial" w:cs="Arial"/>
          <w:i/>
          <w:iCs/>
          <w:lang w:val="pt-PT"/>
        </w:rPr>
        <w:t>s de iniciativas de gasto p</w:t>
      </w:r>
      <w:proofErr w:type="spellStart"/>
      <w:r w:rsidRPr="00143528">
        <w:rPr>
          <w:rStyle w:val="Ninguno"/>
          <w:rFonts w:ascii="Arial" w:hAnsi="Arial" w:cs="Arial"/>
          <w:i/>
          <w:iCs/>
        </w:rPr>
        <w:t>ú</w:t>
      </w:r>
      <w:r w:rsidRPr="00143528">
        <w:rPr>
          <w:rStyle w:val="Ninguno"/>
          <w:rFonts w:ascii="Arial" w:hAnsi="Arial" w:cs="Arial"/>
          <w:i/>
          <w:iCs/>
        </w:rPr>
        <w:t>blico</w:t>
      </w:r>
      <w:proofErr w:type="spellEnd"/>
      <w:r w:rsidRPr="00143528">
        <w:rPr>
          <w:rStyle w:val="Ninguno"/>
          <w:rFonts w:ascii="Arial" w:hAnsi="Arial" w:cs="Arial"/>
          <w:i/>
          <w:iCs/>
        </w:rPr>
        <w:t xml:space="preserve"> el Congreso pueda disponer la participaci</w:t>
      </w:r>
      <w:r w:rsidRPr="00143528">
        <w:rPr>
          <w:rStyle w:val="Ninguno"/>
          <w:rFonts w:ascii="Arial" w:hAnsi="Arial" w:cs="Arial"/>
          <w:i/>
          <w:iCs/>
        </w:rPr>
        <w:t>ó</w:t>
      </w:r>
      <w:r w:rsidRPr="00143528">
        <w:rPr>
          <w:rStyle w:val="Ninguno"/>
          <w:rFonts w:ascii="Arial" w:hAnsi="Arial" w:cs="Arial"/>
          <w:i/>
          <w:iCs/>
        </w:rPr>
        <w:t>n de la Naci</w:t>
      </w:r>
      <w:r w:rsidRPr="00143528">
        <w:rPr>
          <w:rStyle w:val="Ninguno"/>
          <w:rFonts w:ascii="Arial" w:hAnsi="Arial" w:cs="Arial"/>
          <w:i/>
          <w:iCs/>
        </w:rPr>
        <w:t>ó</w:t>
      </w:r>
      <w:r w:rsidRPr="00143528">
        <w:rPr>
          <w:rStyle w:val="Ninguno"/>
          <w:rFonts w:ascii="Arial" w:hAnsi="Arial" w:cs="Arial"/>
          <w:i/>
          <w:iCs/>
        </w:rPr>
        <w:t>n en el desarrollo de funciones que son de exclusiva competencia de los entes territoriales cuando se presenta el presupuesto de hecho regulado en el par</w:t>
      </w:r>
      <w:r w:rsidRPr="00143528">
        <w:rPr>
          <w:rStyle w:val="Ninguno"/>
          <w:rFonts w:ascii="Arial" w:hAnsi="Arial" w:cs="Arial"/>
          <w:i/>
          <w:iCs/>
        </w:rPr>
        <w:t>á</w:t>
      </w:r>
      <w:r w:rsidRPr="00143528">
        <w:rPr>
          <w:rStyle w:val="Ninguno"/>
          <w:rFonts w:ascii="Arial" w:hAnsi="Arial" w:cs="Arial"/>
          <w:i/>
          <w:iCs/>
        </w:rPr>
        <w:t>graf</w:t>
      </w:r>
      <w:r w:rsidRPr="00143528">
        <w:rPr>
          <w:rStyle w:val="Ninguno"/>
          <w:rFonts w:ascii="Arial" w:hAnsi="Arial" w:cs="Arial"/>
          <w:i/>
          <w:iCs/>
        </w:rPr>
        <w:t>o del art</w:t>
      </w:r>
      <w:r w:rsidRPr="00143528">
        <w:rPr>
          <w:rStyle w:val="Ninguno"/>
          <w:rFonts w:ascii="Arial" w:hAnsi="Arial" w:cs="Arial"/>
          <w:i/>
          <w:iCs/>
        </w:rPr>
        <w:t>í</w:t>
      </w:r>
      <w:r w:rsidRPr="00143528">
        <w:rPr>
          <w:rStyle w:val="Ninguno"/>
          <w:rFonts w:ascii="Arial" w:hAnsi="Arial" w:cs="Arial"/>
          <w:i/>
          <w:iCs/>
        </w:rPr>
        <w:t>culo 21 de la Ley 60 de 1993, en virtud del cual se pueden ordenar 'apropiaciones presupuestales para la ejecuci</w:t>
      </w:r>
      <w:r w:rsidRPr="00143528">
        <w:rPr>
          <w:rStyle w:val="Ninguno"/>
          <w:rFonts w:ascii="Arial" w:hAnsi="Arial" w:cs="Arial"/>
          <w:i/>
          <w:iCs/>
        </w:rPr>
        <w:t>ó</w:t>
      </w:r>
      <w:r w:rsidRPr="00143528">
        <w:rPr>
          <w:rStyle w:val="Ninguno"/>
          <w:rFonts w:ascii="Arial" w:hAnsi="Arial" w:cs="Arial"/>
          <w:i/>
          <w:iCs/>
        </w:rPr>
        <w:t>n de funciones a cargo de la Naci</w:t>
      </w:r>
      <w:r w:rsidRPr="00143528">
        <w:rPr>
          <w:rStyle w:val="Ninguno"/>
          <w:rFonts w:ascii="Arial" w:hAnsi="Arial" w:cs="Arial"/>
          <w:i/>
          <w:iCs/>
        </w:rPr>
        <w:t>ó</w:t>
      </w:r>
      <w:r w:rsidRPr="00143528">
        <w:rPr>
          <w:rStyle w:val="Ninguno"/>
          <w:rFonts w:ascii="Arial" w:hAnsi="Arial" w:cs="Arial"/>
          <w:i/>
          <w:iCs/>
        </w:rPr>
        <w:t>n con participaci</w:t>
      </w:r>
      <w:r w:rsidRPr="00143528">
        <w:rPr>
          <w:rStyle w:val="Ninguno"/>
          <w:rFonts w:ascii="Arial" w:hAnsi="Arial" w:cs="Arial"/>
          <w:i/>
          <w:iCs/>
        </w:rPr>
        <w:t>ó</w:t>
      </w:r>
      <w:r w:rsidRPr="00143528">
        <w:rPr>
          <w:rStyle w:val="Ninguno"/>
          <w:rFonts w:ascii="Arial" w:hAnsi="Arial" w:cs="Arial"/>
          <w:i/>
          <w:iCs/>
        </w:rPr>
        <w:t>n de las entidades territoriales' y 'partidas de cofinanciaci</w:t>
      </w:r>
      <w:r w:rsidRPr="00143528">
        <w:rPr>
          <w:rStyle w:val="Ninguno"/>
          <w:rFonts w:ascii="Arial" w:hAnsi="Arial" w:cs="Arial"/>
          <w:i/>
          <w:iCs/>
        </w:rPr>
        <w:t>ó</w:t>
      </w:r>
      <w:r w:rsidRPr="00143528">
        <w:rPr>
          <w:rStyle w:val="Ninguno"/>
          <w:rFonts w:ascii="Arial" w:hAnsi="Arial" w:cs="Arial"/>
          <w:i/>
          <w:iCs/>
        </w:rPr>
        <w:t>n para programas en</w:t>
      </w:r>
      <w:r w:rsidRPr="00143528">
        <w:rPr>
          <w:rStyle w:val="Ninguno"/>
          <w:rFonts w:ascii="Arial" w:hAnsi="Arial" w:cs="Arial"/>
          <w:i/>
          <w:iCs/>
        </w:rPr>
        <w:t xml:space="preserve"> desarrollo de funciones de competencia exclusiva de las entidades territoriales'. En criterio de la Corte, estas hip</w:t>
      </w:r>
      <w:r w:rsidRPr="00143528">
        <w:rPr>
          <w:rStyle w:val="Ninguno"/>
          <w:rFonts w:ascii="Arial" w:hAnsi="Arial" w:cs="Arial"/>
          <w:i/>
          <w:iCs/>
        </w:rPr>
        <w:t>ó</w:t>
      </w:r>
      <w:r w:rsidRPr="00143528">
        <w:rPr>
          <w:rStyle w:val="Ninguno"/>
          <w:rFonts w:ascii="Arial" w:hAnsi="Arial" w:cs="Arial"/>
          <w:i/>
          <w:iCs/>
        </w:rPr>
        <w:t>tesis est</w:t>
      </w:r>
      <w:r w:rsidRPr="00143528">
        <w:rPr>
          <w:rStyle w:val="Ninguno"/>
          <w:rFonts w:ascii="Arial" w:hAnsi="Arial" w:cs="Arial"/>
          <w:i/>
          <w:iCs/>
        </w:rPr>
        <w:t>á</w:t>
      </w:r>
      <w:r w:rsidRPr="00143528">
        <w:rPr>
          <w:rStyle w:val="Ninguno"/>
          <w:rFonts w:ascii="Arial" w:hAnsi="Arial" w:cs="Arial"/>
          <w:i/>
          <w:iCs/>
        </w:rPr>
        <w:t>n en consonancia con los principios de concurrencia, coordinaci</w:t>
      </w:r>
      <w:r w:rsidRPr="00143528">
        <w:rPr>
          <w:rStyle w:val="Ninguno"/>
          <w:rFonts w:ascii="Arial" w:hAnsi="Arial" w:cs="Arial"/>
          <w:i/>
          <w:iCs/>
        </w:rPr>
        <w:t>ó</w:t>
      </w:r>
      <w:r w:rsidRPr="00143528">
        <w:rPr>
          <w:rStyle w:val="Ninguno"/>
          <w:rFonts w:ascii="Arial" w:hAnsi="Arial" w:cs="Arial"/>
          <w:i/>
          <w:iCs/>
        </w:rPr>
        <w:t>n y subsidiaridad a que se refiere el segundo inciso del art</w:t>
      </w:r>
      <w:r w:rsidRPr="00143528">
        <w:rPr>
          <w:rStyle w:val="Ninguno"/>
          <w:rFonts w:ascii="Arial" w:hAnsi="Arial" w:cs="Arial"/>
          <w:i/>
          <w:iCs/>
        </w:rPr>
        <w:t>í</w:t>
      </w:r>
      <w:r w:rsidRPr="00143528">
        <w:rPr>
          <w:rStyle w:val="Ninguno"/>
          <w:rFonts w:ascii="Arial" w:hAnsi="Arial" w:cs="Arial"/>
          <w:i/>
          <w:iCs/>
        </w:rPr>
        <w:t>cul</w:t>
      </w:r>
      <w:r w:rsidRPr="00143528">
        <w:rPr>
          <w:rStyle w:val="Ninguno"/>
          <w:rFonts w:ascii="Arial" w:hAnsi="Arial" w:cs="Arial"/>
          <w:i/>
          <w:iCs/>
        </w:rPr>
        <w:t>o 288 de la Ley Fundamental".</w:t>
      </w:r>
      <w:r w:rsidRPr="00143528">
        <w:rPr>
          <w:rStyle w:val="Ninguno"/>
          <w:rFonts w:ascii="Arial" w:hAnsi="Arial" w:cs="Arial"/>
          <w:lang w:val="de-DE"/>
        </w:rPr>
        <w:t xml:space="preserve">  </w:t>
      </w:r>
    </w:p>
    <w:p w:rsidR="00D740D7" w:rsidRPr="00143528" w:rsidRDefault="00D740D7">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right="0"/>
        <w:rPr>
          <w:rFonts w:ascii="Arial" w:eastAsia="Arial" w:hAnsi="Arial" w:cs="Arial"/>
          <w:sz w:val="24"/>
          <w:szCs w:val="24"/>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Style w:val="Ninguno"/>
          <w:rFonts w:ascii="Arial" w:hAnsi="Arial" w:cs="Arial"/>
        </w:rPr>
        <w:t>El art</w:t>
      </w:r>
      <w:r w:rsidRPr="00143528">
        <w:rPr>
          <w:rStyle w:val="Ninguno"/>
          <w:rFonts w:ascii="Arial" w:hAnsi="Arial" w:cs="Arial"/>
        </w:rPr>
        <w:t>í</w:t>
      </w:r>
      <w:r w:rsidRPr="00143528">
        <w:rPr>
          <w:rStyle w:val="Ninguno"/>
          <w:rFonts w:ascii="Arial" w:hAnsi="Arial" w:cs="Arial"/>
        </w:rPr>
        <w:t xml:space="preserve">culo 154 de la </w:t>
      </w:r>
      <w:proofErr w:type="spellStart"/>
      <w:r w:rsidRPr="00143528">
        <w:rPr>
          <w:rStyle w:val="Ninguno"/>
          <w:rFonts w:ascii="Arial" w:hAnsi="Arial" w:cs="Arial"/>
        </w:rPr>
        <w:t>Constituci</w:t>
      </w:r>
      <w:r w:rsidRPr="00143528">
        <w:rPr>
          <w:rStyle w:val="Ninguno"/>
          <w:rFonts w:ascii="Arial" w:hAnsi="Arial" w:cs="Arial"/>
        </w:rPr>
        <w:t>ó</w:t>
      </w:r>
      <w:proofErr w:type="spellEnd"/>
      <w:r w:rsidRPr="00143528">
        <w:rPr>
          <w:rStyle w:val="Ninguno"/>
          <w:rFonts w:ascii="Arial" w:hAnsi="Arial" w:cs="Arial"/>
          <w:lang w:val="de-DE"/>
        </w:rPr>
        <w:t>n Pol</w:t>
      </w:r>
      <w:proofErr w:type="spellStart"/>
      <w:r w:rsidRPr="00143528">
        <w:rPr>
          <w:rStyle w:val="Ninguno"/>
          <w:rFonts w:ascii="Arial" w:hAnsi="Arial" w:cs="Arial"/>
        </w:rPr>
        <w:t>í</w:t>
      </w:r>
      <w:r w:rsidRPr="00143528">
        <w:rPr>
          <w:rStyle w:val="Ninguno"/>
          <w:rFonts w:ascii="Arial" w:hAnsi="Arial" w:cs="Arial"/>
        </w:rPr>
        <w:t>tica</w:t>
      </w:r>
      <w:proofErr w:type="spellEnd"/>
      <w:r w:rsidRPr="00143528">
        <w:rPr>
          <w:rStyle w:val="Ninguno"/>
          <w:rFonts w:ascii="Arial" w:hAnsi="Arial" w:cs="Arial"/>
        </w:rPr>
        <w:t xml:space="preserve"> le devolvi</w:t>
      </w:r>
      <w:r w:rsidRPr="00143528">
        <w:rPr>
          <w:rStyle w:val="Ninguno"/>
          <w:rFonts w:ascii="Arial" w:hAnsi="Arial" w:cs="Arial"/>
        </w:rPr>
        <w:t xml:space="preserve">ó </w:t>
      </w:r>
      <w:r w:rsidRPr="00143528">
        <w:rPr>
          <w:rStyle w:val="Ninguno"/>
          <w:rFonts w:ascii="Arial" w:hAnsi="Arial" w:cs="Arial"/>
        </w:rPr>
        <w:t>la potestad al Congreso, restituy</w:t>
      </w:r>
      <w:r w:rsidRPr="00143528">
        <w:rPr>
          <w:rStyle w:val="Ninguno"/>
          <w:rFonts w:ascii="Arial" w:hAnsi="Arial" w:cs="Arial"/>
        </w:rPr>
        <w:t>é</w:t>
      </w:r>
      <w:r w:rsidRPr="00143528">
        <w:rPr>
          <w:rStyle w:val="Ninguno"/>
          <w:rFonts w:ascii="Arial" w:hAnsi="Arial" w:cs="Arial"/>
        </w:rPr>
        <w:t>ndole la iniciativa en materia del gasto que la Reforma Constitucional de 1968 les hab</w:t>
      </w:r>
      <w:r w:rsidRPr="00143528">
        <w:rPr>
          <w:rStyle w:val="Ninguno"/>
          <w:rFonts w:ascii="Arial" w:hAnsi="Arial" w:cs="Arial"/>
        </w:rPr>
        <w:t>í</w:t>
      </w:r>
      <w:r w:rsidRPr="00143528">
        <w:rPr>
          <w:rStyle w:val="Ninguno"/>
          <w:rFonts w:ascii="Arial" w:hAnsi="Arial" w:cs="Arial"/>
        </w:rPr>
        <w:t xml:space="preserve">a privado, y como lo ha manifestado la </w:t>
      </w:r>
      <w:r w:rsidRPr="00143528">
        <w:rPr>
          <w:rStyle w:val="Ninguno"/>
          <w:rFonts w:ascii="Arial" w:hAnsi="Arial" w:cs="Arial"/>
        </w:rPr>
        <w:t>jurisprudencia, en reiteradas ocasiones, este cambio fue insertado ex profeso por el Constituyente de la Carta Pol</w:t>
      </w:r>
      <w:r w:rsidRPr="00143528">
        <w:rPr>
          <w:rStyle w:val="Ninguno"/>
          <w:rFonts w:ascii="Arial" w:hAnsi="Arial" w:cs="Arial"/>
        </w:rPr>
        <w:t>í</w:t>
      </w:r>
      <w:r w:rsidRPr="00143528">
        <w:rPr>
          <w:rStyle w:val="Ninguno"/>
          <w:rFonts w:ascii="Arial" w:hAnsi="Arial" w:cs="Arial"/>
        </w:rPr>
        <w:t xml:space="preserve">tica de 1991, aduciendo que no puede confundirse la iniciativa en materia de </w:t>
      </w:r>
      <w:r w:rsidRPr="00143528">
        <w:rPr>
          <w:rStyle w:val="Ninguno"/>
          <w:rFonts w:ascii="Arial" w:hAnsi="Arial" w:cs="Arial"/>
        </w:rPr>
        <w:lastRenderedPageBreak/>
        <w:t>gastos con la iniciativa o capacidad de modificar las partidas p</w:t>
      </w:r>
      <w:r w:rsidRPr="00143528">
        <w:rPr>
          <w:rStyle w:val="Ninguno"/>
          <w:rFonts w:ascii="Arial" w:hAnsi="Arial" w:cs="Arial"/>
        </w:rPr>
        <w:t>resupuestales por el Gobierno en el proyecto de presupuesto, devolvi</w:t>
      </w:r>
      <w:r w:rsidRPr="00143528">
        <w:rPr>
          <w:rStyle w:val="Ninguno"/>
          <w:rFonts w:ascii="Arial" w:hAnsi="Arial" w:cs="Arial"/>
        </w:rPr>
        <w:t>é</w:t>
      </w:r>
      <w:r w:rsidRPr="00143528">
        <w:rPr>
          <w:rStyle w:val="Ninguno"/>
          <w:rFonts w:ascii="Arial" w:hAnsi="Arial" w:cs="Arial"/>
        </w:rPr>
        <w:t xml:space="preserve">ndole al poder legislativo, la capacidad para presentar proyectos de ley en materia </w:t>
      </w:r>
      <w:r w:rsidRPr="00143528">
        <w:rPr>
          <w:rStyle w:val="Ninguno"/>
          <w:rFonts w:ascii="Arial" w:hAnsi="Arial" w:cs="Arial"/>
          <w:i/>
          <w:iCs/>
        </w:rPr>
        <w:t>del gasto: "Las leyes pueden tener origen en cualquiera de las c</w:t>
      </w:r>
      <w:r w:rsidRPr="00143528">
        <w:rPr>
          <w:rStyle w:val="Ninguno"/>
          <w:rFonts w:ascii="Arial" w:hAnsi="Arial" w:cs="Arial"/>
          <w:i/>
          <w:iCs/>
        </w:rPr>
        <w:t>á</w:t>
      </w:r>
      <w:r w:rsidRPr="00143528">
        <w:rPr>
          <w:rStyle w:val="Ninguno"/>
          <w:rFonts w:ascii="Arial" w:hAnsi="Arial" w:cs="Arial"/>
          <w:i/>
          <w:iCs/>
        </w:rPr>
        <w:t>maras a propuesta de sus respectivos m</w:t>
      </w:r>
      <w:r w:rsidRPr="00143528">
        <w:rPr>
          <w:rStyle w:val="Ninguno"/>
          <w:rFonts w:ascii="Arial" w:hAnsi="Arial" w:cs="Arial"/>
          <w:i/>
          <w:iCs/>
        </w:rPr>
        <w:t>iembros, del Gobierno Nacional, de las entidades se</w:t>
      </w:r>
      <w:r w:rsidRPr="00143528">
        <w:rPr>
          <w:rStyle w:val="Ninguno"/>
          <w:rFonts w:ascii="Arial" w:hAnsi="Arial" w:cs="Arial"/>
          <w:i/>
          <w:iCs/>
        </w:rPr>
        <w:t>ñ</w:t>
      </w:r>
      <w:r w:rsidRPr="00143528">
        <w:rPr>
          <w:rStyle w:val="Ninguno"/>
          <w:rFonts w:ascii="Arial" w:hAnsi="Arial" w:cs="Arial"/>
          <w:i/>
          <w:iCs/>
        </w:rPr>
        <w:t>aladas en el art</w:t>
      </w:r>
      <w:r w:rsidRPr="00143528">
        <w:rPr>
          <w:rStyle w:val="Ninguno"/>
          <w:rFonts w:ascii="Arial" w:hAnsi="Arial" w:cs="Arial"/>
          <w:i/>
          <w:iCs/>
        </w:rPr>
        <w:t>í</w:t>
      </w:r>
      <w:r w:rsidRPr="00143528">
        <w:rPr>
          <w:rStyle w:val="Ninguno"/>
          <w:rFonts w:ascii="Arial" w:hAnsi="Arial" w:cs="Arial"/>
          <w:i/>
          <w:iCs/>
        </w:rPr>
        <w:t>culo 156, o por iniciativa popular en los casos previstos en la Constituci</w:t>
      </w:r>
      <w:r w:rsidRPr="00143528">
        <w:rPr>
          <w:rStyle w:val="Ninguno"/>
          <w:rFonts w:ascii="Arial" w:hAnsi="Arial" w:cs="Arial"/>
          <w:i/>
          <w:iCs/>
        </w:rPr>
        <w:t>ó</w:t>
      </w:r>
      <w:r w:rsidRPr="00143528">
        <w:rPr>
          <w:rStyle w:val="Ninguno"/>
          <w:rFonts w:ascii="Arial" w:hAnsi="Arial" w:cs="Arial"/>
          <w:i/>
          <w:iCs/>
        </w:rPr>
        <w:t>n. No obstante s</w:t>
      </w:r>
      <w:r w:rsidRPr="00143528">
        <w:rPr>
          <w:rStyle w:val="Ninguno"/>
          <w:rFonts w:ascii="Arial" w:hAnsi="Arial" w:cs="Arial"/>
          <w:i/>
          <w:iCs/>
        </w:rPr>
        <w:t>ó</w:t>
      </w:r>
      <w:r w:rsidRPr="00143528">
        <w:rPr>
          <w:rStyle w:val="Ninguno"/>
          <w:rFonts w:ascii="Arial" w:hAnsi="Arial" w:cs="Arial"/>
          <w:i/>
          <w:iCs/>
        </w:rPr>
        <w:t>lo podr</w:t>
      </w:r>
      <w:r w:rsidRPr="00143528">
        <w:rPr>
          <w:rStyle w:val="Ninguno"/>
          <w:rFonts w:ascii="Arial" w:hAnsi="Arial" w:cs="Arial"/>
          <w:i/>
          <w:iCs/>
        </w:rPr>
        <w:t>á</w:t>
      </w:r>
      <w:r w:rsidRPr="00143528">
        <w:rPr>
          <w:rStyle w:val="Ninguno"/>
          <w:rFonts w:ascii="Arial" w:hAnsi="Arial" w:cs="Arial"/>
          <w:i/>
          <w:iCs/>
        </w:rPr>
        <w:t>n ser dictadas o reformadas por iniciativa del gobierno las leyes que ordenen participa</w:t>
      </w:r>
      <w:r w:rsidRPr="00143528">
        <w:rPr>
          <w:rStyle w:val="Ninguno"/>
          <w:rFonts w:ascii="Arial" w:hAnsi="Arial" w:cs="Arial"/>
          <w:i/>
          <w:iCs/>
        </w:rPr>
        <w:t>ciones en las rentas nacionales o transferencias de las mismas, las que autoricen aportes o suscripciones del estado a empresas industriales o comerciales</w:t>
      </w:r>
      <w:r w:rsidRPr="00143528">
        <w:rPr>
          <w:rStyle w:val="Ninguno"/>
          <w:rFonts w:ascii="Arial" w:hAnsi="Arial" w:cs="Arial"/>
          <w:lang w:val="ru-RU"/>
        </w:rPr>
        <w:t xml:space="preserve">". </w:t>
      </w:r>
    </w:p>
    <w:p w:rsidR="00D740D7" w:rsidRPr="00143528" w:rsidRDefault="00D740D7">
      <w:pPr>
        <w:pStyle w:val="Poromisin"/>
        <w:rPr>
          <w:rFonts w:ascii="Arial" w:eastAsia="Arial" w:hAnsi="Arial" w:cs="Arial"/>
          <w:sz w:val="24"/>
          <w:szCs w:val="24"/>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Style w:val="Ninguno"/>
          <w:rFonts w:ascii="Arial" w:hAnsi="Arial" w:cs="Arial"/>
        </w:rPr>
        <w:t>As</w:t>
      </w:r>
      <w:r w:rsidRPr="00143528">
        <w:rPr>
          <w:rStyle w:val="Ninguno"/>
          <w:rFonts w:ascii="Arial" w:hAnsi="Arial" w:cs="Arial"/>
        </w:rPr>
        <w:t>í</w:t>
      </w:r>
      <w:r w:rsidRPr="00143528">
        <w:rPr>
          <w:rStyle w:val="Ninguno"/>
          <w:rFonts w:ascii="Arial" w:hAnsi="Arial" w:cs="Arial"/>
        </w:rPr>
        <w:t>, tal y como, lo ha expresado y decantado la jurisprudencia de la Corte Constitucional, existe</w:t>
      </w:r>
      <w:r w:rsidRPr="00143528">
        <w:rPr>
          <w:rStyle w:val="Ninguno"/>
          <w:rFonts w:ascii="Arial" w:hAnsi="Arial" w:cs="Arial"/>
        </w:rPr>
        <w:t>n dos momentos diferentes en materia del gasto p</w:t>
      </w:r>
      <w:r w:rsidRPr="00143528">
        <w:rPr>
          <w:rStyle w:val="Ninguno"/>
          <w:rFonts w:ascii="Arial" w:hAnsi="Arial" w:cs="Arial"/>
        </w:rPr>
        <w:t>ú</w:t>
      </w:r>
      <w:r w:rsidRPr="00143528">
        <w:rPr>
          <w:rStyle w:val="Ninguno"/>
          <w:rFonts w:ascii="Arial" w:hAnsi="Arial" w:cs="Arial"/>
        </w:rPr>
        <w:t>blico, en primer lugar  la ordenaci</w:t>
      </w:r>
      <w:r w:rsidRPr="00143528">
        <w:rPr>
          <w:rStyle w:val="Ninguno"/>
          <w:rFonts w:ascii="Arial" w:hAnsi="Arial" w:cs="Arial"/>
        </w:rPr>
        <w:t>ó</w:t>
      </w:r>
      <w:r w:rsidRPr="00143528">
        <w:rPr>
          <w:rStyle w:val="Ninguno"/>
          <w:rFonts w:ascii="Arial" w:hAnsi="Arial" w:cs="Arial"/>
        </w:rPr>
        <w:t>n del gasto p</w:t>
      </w:r>
      <w:r w:rsidRPr="00143528">
        <w:rPr>
          <w:rStyle w:val="Ninguno"/>
          <w:rFonts w:ascii="Arial" w:hAnsi="Arial" w:cs="Arial"/>
        </w:rPr>
        <w:t>ú</w:t>
      </w:r>
      <w:r w:rsidRPr="00143528">
        <w:rPr>
          <w:rStyle w:val="Ninguno"/>
          <w:rFonts w:ascii="Arial" w:hAnsi="Arial" w:cs="Arial"/>
        </w:rPr>
        <w:t>blico que puede ser de iniciativa legislativa y, en segundo lugar, la eventual inclusi</w:t>
      </w:r>
      <w:r w:rsidRPr="00143528">
        <w:rPr>
          <w:rStyle w:val="Ninguno"/>
          <w:rFonts w:ascii="Arial" w:hAnsi="Arial" w:cs="Arial"/>
        </w:rPr>
        <w:t>ó</w:t>
      </w:r>
      <w:r w:rsidRPr="00143528">
        <w:rPr>
          <w:rStyle w:val="Ninguno"/>
          <w:rFonts w:ascii="Arial" w:hAnsi="Arial" w:cs="Arial"/>
        </w:rPr>
        <w:t>n de la partida correspondiente, en la Ley de Presupuesto, por parte d</w:t>
      </w:r>
      <w:r w:rsidRPr="00143528">
        <w:rPr>
          <w:rStyle w:val="Ninguno"/>
          <w:rFonts w:ascii="Arial" w:hAnsi="Arial" w:cs="Arial"/>
        </w:rPr>
        <w:t>el ejecutivo, que constituyen dos actos jur</w:t>
      </w:r>
      <w:r w:rsidRPr="00143528">
        <w:rPr>
          <w:rStyle w:val="Ninguno"/>
          <w:rFonts w:ascii="Arial" w:hAnsi="Arial" w:cs="Arial"/>
        </w:rPr>
        <w:t>í</w:t>
      </w:r>
      <w:r w:rsidRPr="00143528">
        <w:rPr>
          <w:rStyle w:val="Ninguno"/>
          <w:rFonts w:ascii="Arial" w:hAnsi="Arial" w:cs="Arial"/>
        </w:rPr>
        <w:t>dicos distintos, evento en el cual es completamente legitima y exequible esta iniciativa parlamentaria, lo que se deduce de la Sentencia C-859/01: "</w:t>
      </w:r>
      <w:r w:rsidRPr="00143528">
        <w:rPr>
          <w:rStyle w:val="Ninguno"/>
          <w:rFonts w:ascii="Arial" w:hAnsi="Arial" w:cs="Arial"/>
          <w:i/>
          <w:iCs/>
        </w:rPr>
        <w:t>Esta doctrina constitucional ha sido decantada  partiendo del an</w:t>
      </w:r>
      <w:r w:rsidRPr="00143528">
        <w:rPr>
          <w:rStyle w:val="Ninguno"/>
          <w:rFonts w:ascii="Arial" w:hAnsi="Arial" w:cs="Arial"/>
          <w:i/>
          <w:iCs/>
        </w:rPr>
        <w:t>á</w:t>
      </w:r>
      <w:r w:rsidRPr="00143528">
        <w:rPr>
          <w:rStyle w:val="Ninguno"/>
          <w:rFonts w:ascii="Arial" w:hAnsi="Arial" w:cs="Arial"/>
          <w:i/>
          <w:iCs/>
        </w:rPr>
        <w:t>lisis del principio de legalidad del gasto p</w:t>
      </w:r>
      <w:r w:rsidRPr="00143528">
        <w:rPr>
          <w:rStyle w:val="Ninguno"/>
          <w:rFonts w:ascii="Arial" w:hAnsi="Arial" w:cs="Arial"/>
          <w:i/>
          <w:iCs/>
        </w:rPr>
        <w:t>ú</w:t>
      </w:r>
      <w:r w:rsidRPr="00143528">
        <w:rPr>
          <w:rStyle w:val="Ninguno"/>
          <w:rFonts w:ascii="Arial" w:hAnsi="Arial" w:cs="Arial"/>
          <w:i/>
          <w:iCs/>
        </w:rPr>
        <w:t xml:space="preserve">blico que supone la existencia de competencias concurrentes, aunque separadas, entre los </w:t>
      </w:r>
      <w:r w:rsidRPr="00143528">
        <w:rPr>
          <w:rStyle w:val="Ninguno"/>
          <w:rFonts w:ascii="Arial" w:hAnsi="Arial" w:cs="Arial"/>
          <w:i/>
          <w:iCs/>
        </w:rPr>
        <w:t>ó</w:t>
      </w:r>
      <w:r w:rsidRPr="00143528">
        <w:rPr>
          <w:rStyle w:val="Ninguno"/>
          <w:rFonts w:ascii="Arial" w:hAnsi="Arial" w:cs="Arial"/>
          <w:i/>
          <w:iCs/>
        </w:rPr>
        <w:t>rganos legislativo y ejecutivo, correspondi</w:t>
      </w:r>
      <w:r w:rsidRPr="00143528">
        <w:rPr>
          <w:rStyle w:val="Ninguno"/>
          <w:rFonts w:ascii="Arial" w:hAnsi="Arial" w:cs="Arial"/>
          <w:i/>
          <w:iCs/>
        </w:rPr>
        <w:t>é</w:t>
      </w:r>
      <w:r w:rsidRPr="00143528">
        <w:rPr>
          <w:rStyle w:val="Ninguno"/>
          <w:rFonts w:ascii="Arial" w:hAnsi="Arial" w:cs="Arial"/>
          <w:i/>
          <w:iCs/>
        </w:rPr>
        <w:t>ndole al primero la ordenaci</w:t>
      </w:r>
      <w:r w:rsidRPr="00143528">
        <w:rPr>
          <w:rStyle w:val="Ninguno"/>
          <w:rFonts w:ascii="Arial" w:hAnsi="Arial" w:cs="Arial"/>
          <w:i/>
          <w:iCs/>
        </w:rPr>
        <w:t>ó</w:t>
      </w:r>
      <w:r w:rsidRPr="00143528">
        <w:rPr>
          <w:rStyle w:val="Ninguno"/>
          <w:rFonts w:ascii="Arial" w:hAnsi="Arial" w:cs="Arial"/>
          <w:i/>
          <w:iCs/>
        </w:rPr>
        <w:t>n del gasto propiamente dicha y al segundo la d</w:t>
      </w:r>
      <w:r w:rsidRPr="00143528">
        <w:rPr>
          <w:rStyle w:val="Ninguno"/>
          <w:rFonts w:ascii="Arial" w:hAnsi="Arial" w:cs="Arial"/>
          <w:i/>
          <w:iCs/>
        </w:rPr>
        <w:t>ecisi</w:t>
      </w:r>
      <w:r w:rsidRPr="00143528">
        <w:rPr>
          <w:rStyle w:val="Ninguno"/>
          <w:rFonts w:ascii="Arial" w:hAnsi="Arial" w:cs="Arial"/>
          <w:i/>
          <w:iCs/>
        </w:rPr>
        <w:t>ó</w:t>
      </w:r>
      <w:r w:rsidRPr="00143528">
        <w:rPr>
          <w:rStyle w:val="Ninguno"/>
          <w:rFonts w:ascii="Arial" w:hAnsi="Arial" w:cs="Arial"/>
          <w:i/>
          <w:iCs/>
        </w:rPr>
        <w:t>n libre y aut</w:t>
      </w:r>
      <w:r w:rsidRPr="00143528">
        <w:rPr>
          <w:rStyle w:val="Ninguno"/>
          <w:rFonts w:ascii="Arial" w:hAnsi="Arial" w:cs="Arial"/>
          <w:i/>
          <w:iCs/>
        </w:rPr>
        <w:t>ó</w:t>
      </w:r>
      <w:r w:rsidRPr="00143528">
        <w:rPr>
          <w:rStyle w:val="Ninguno"/>
          <w:rFonts w:ascii="Arial" w:hAnsi="Arial" w:cs="Arial"/>
          <w:i/>
          <w:iCs/>
        </w:rPr>
        <w:t>noma de su incorporaci</w:t>
      </w:r>
      <w:r w:rsidRPr="00143528">
        <w:rPr>
          <w:rStyle w:val="Ninguno"/>
          <w:rFonts w:ascii="Arial" w:hAnsi="Arial" w:cs="Arial"/>
          <w:i/>
          <w:iCs/>
        </w:rPr>
        <w:t>ó</w:t>
      </w:r>
      <w:r w:rsidRPr="00143528">
        <w:rPr>
          <w:rStyle w:val="Ninguno"/>
          <w:rFonts w:ascii="Arial" w:hAnsi="Arial" w:cs="Arial"/>
          <w:i/>
          <w:iCs/>
        </w:rPr>
        <w:t>n en el Presupuesto General de la Naci</w:t>
      </w:r>
      <w:r w:rsidRPr="00143528">
        <w:rPr>
          <w:rStyle w:val="Ninguno"/>
          <w:rFonts w:ascii="Arial" w:hAnsi="Arial" w:cs="Arial"/>
          <w:i/>
          <w:iCs/>
        </w:rPr>
        <w:t>ó</w:t>
      </w:r>
      <w:r w:rsidRPr="00143528">
        <w:rPr>
          <w:rStyle w:val="Ninguno"/>
          <w:rFonts w:ascii="Arial" w:hAnsi="Arial" w:cs="Arial"/>
          <w:i/>
          <w:iCs/>
        </w:rPr>
        <w:t>n, de manera que ninguna determinaci</w:t>
      </w:r>
      <w:r w:rsidRPr="00143528">
        <w:rPr>
          <w:rStyle w:val="Ninguno"/>
          <w:rFonts w:ascii="Arial" w:hAnsi="Arial" w:cs="Arial"/>
          <w:i/>
          <w:iCs/>
        </w:rPr>
        <w:t>ó</w:t>
      </w:r>
      <w:r w:rsidRPr="00143528">
        <w:rPr>
          <w:rStyle w:val="Ninguno"/>
          <w:rFonts w:ascii="Arial" w:hAnsi="Arial" w:cs="Arial"/>
          <w:i/>
          <w:iCs/>
        </w:rPr>
        <w:t xml:space="preserve">n que adopte el Congreso en este sentido puede implicar una orden imperativa al Ejecutivo para que incluya determinado gasto en la ley anual de presupuesto, so pena de ser declarada inexequible" </w:t>
      </w:r>
      <w:r w:rsidRPr="00143528">
        <w:rPr>
          <w:rStyle w:val="Ninguno"/>
          <w:rFonts w:ascii="Arial" w:hAnsi="Arial" w:cs="Arial"/>
        </w:rPr>
        <w:t xml:space="preserve">(...) </w:t>
      </w:r>
      <w:r w:rsidRPr="00143528">
        <w:rPr>
          <w:rStyle w:val="Ninguno"/>
          <w:rFonts w:ascii="Arial" w:hAnsi="Arial" w:cs="Arial"/>
          <w:i/>
          <w:iCs/>
          <w:spacing w:val="-2"/>
        </w:rPr>
        <w:t>Tal como est</w:t>
      </w:r>
      <w:r w:rsidRPr="00143528">
        <w:rPr>
          <w:rStyle w:val="Ninguno"/>
          <w:rFonts w:ascii="Arial" w:hAnsi="Arial" w:cs="Arial"/>
          <w:i/>
          <w:iCs/>
          <w:spacing w:val="-2"/>
        </w:rPr>
        <w:t xml:space="preserve">á </w:t>
      </w:r>
      <w:r w:rsidRPr="00143528">
        <w:rPr>
          <w:rStyle w:val="Ninguno"/>
          <w:rFonts w:ascii="Arial" w:hAnsi="Arial" w:cs="Arial"/>
          <w:i/>
          <w:iCs/>
          <w:spacing w:val="-2"/>
          <w:lang w:val="pt-PT"/>
        </w:rPr>
        <w:t>concebida esta determinaci</w:t>
      </w:r>
      <w:proofErr w:type="spellStart"/>
      <w:r w:rsidRPr="00143528">
        <w:rPr>
          <w:rStyle w:val="Ninguno"/>
          <w:rFonts w:ascii="Arial" w:hAnsi="Arial" w:cs="Arial"/>
          <w:i/>
          <w:iCs/>
          <w:spacing w:val="-2"/>
        </w:rPr>
        <w:t>ó</w:t>
      </w:r>
      <w:r w:rsidRPr="00143528">
        <w:rPr>
          <w:rStyle w:val="Ninguno"/>
          <w:rFonts w:ascii="Arial" w:hAnsi="Arial" w:cs="Arial"/>
          <w:i/>
          <w:iCs/>
          <w:spacing w:val="-2"/>
        </w:rPr>
        <w:t>n</w:t>
      </w:r>
      <w:proofErr w:type="spellEnd"/>
      <w:r w:rsidRPr="00143528">
        <w:rPr>
          <w:rStyle w:val="Ninguno"/>
          <w:rFonts w:ascii="Arial" w:hAnsi="Arial" w:cs="Arial"/>
          <w:i/>
          <w:iCs/>
          <w:spacing w:val="-2"/>
        </w:rPr>
        <w:t xml:space="preserve"> no encuentra</w:t>
      </w:r>
      <w:r w:rsidRPr="00143528">
        <w:rPr>
          <w:rStyle w:val="Ninguno"/>
          <w:rFonts w:ascii="Arial" w:hAnsi="Arial" w:cs="Arial"/>
          <w:i/>
          <w:iCs/>
          <w:spacing w:val="-2"/>
        </w:rPr>
        <w:t xml:space="preserve"> la Corte reparo alguno de constitucionalidad en su contra, en la medida en que encaja perfectamente dentro de la competencia constitucional de ordenaci</w:t>
      </w:r>
      <w:r w:rsidRPr="00143528">
        <w:rPr>
          <w:rStyle w:val="Ninguno"/>
          <w:rFonts w:ascii="Arial" w:hAnsi="Arial" w:cs="Arial"/>
          <w:i/>
          <w:iCs/>
          <w:spacing w:val="-2"/>
        </w:rPr>
        <w:t>ó</w:t>
      </w:r>
      <w:r w:rsidRPr="00143528">
        <w:rPr>
          <w:rStyle w:val="Ninguno"/>
          <w:rFonts w:ascii="Arial" w:hAnsi="Arial" w:cs="Arial"/>
          <w:i/>
          <w:iCs/>
          <w:spacing w:val="-2"/>
        </w:rPr>
        <w:t>n del gasto  a cargo del Congreso de la Rep</w:t>
      </w:r>
      <w:r w:rsidRPr="00143528">
        <w:rPr>
          <w:rStyle w:val="Ninguno"/>
          <w:rFonts w:ascii="Arial" w:hAnsi="Arial" w:cs="Arial"/>
          <w:i/>
          <w:iCs/>
          <w:spacing w:val="-2"/>
        </w:rPr>
        <w:t>ú</w:t>
      </w:r>
      <w:r w:rsidRPr="00143528">
        <w:rPr>
          <w:rStyle w:val="Ninguno"/>
          <w:rFonts w:ascii="Arial" w:hAnsi="Arial" w:cs="Arial"/>
          <w:i/>
          <w:iCs/>
          <w:spacing w:val="-2"/>
        </w:rPr>
        <w:t>blica, al tiempo que no consiste en  una orden imperativa a</w:t>
      </w:r>
      <w:r w:rsidRPr="00143528">
        <w:rPr>
          <w:rStyle w:val="Ninguno"/>
          <w:rFonts w:ascii="Arial" w:hAnsi="Arial" w:cs="Arial"/>
          <w:i/>
          <w:iCs/>
          <w:spacing w:val="-2"/>
        </w:rPr>
        <w:t>l Ejecutivo para que proceda a incluir los recursos correspondientes en el presupuesto general de la Naci</w:t>
      </w:r>
      <w:r w:rsidRPr="00143528">
        <w:rPr>
          <w:rStyle w:val="Ninguno"/>
          <w:rFonts w:ascii="Arial" w:hAnsi="Arial" w:cs="Arial"/>
          <w:i/>
          <w:iCs/>
          <w:spacing w:val="-2"/>
        </w:rPr>
        <w:t>ó</w:t>
      </w:r>
      <w:r w:rsidRPr="00143528">
        <w:rPr>
          <w:rStyle w:val="Ninguno"/>
          <w:rFonts w:ascii="Arial" w:hAnsi="Arial" w:cs="Arial"/>
          <w:i/>
          <w:iCs/>
          <w:spacing w:val="-2"/>
        </w:rPr>
        <w:t>n .</w:t>
      </w:r>
      <w:r w:rsidRPr="00143528">
        <w:rPr>
          <w:rStyle w:val="Ninguno"/>
          <w:rFonts w:ascii="Arial" w:hAnsi="Arial" w:cs="Arial"/>
        </w:rPr>
        <w:t xml:space="preserve">Y tal como lo establece el Proyecto de Ley </w:t>
      </w:r>
      <w:r w:rsidRPr="00143528">
        <w:rPr>
          <w:rStyle w:val="Ninguno"/>
          <w:rFonts w:ascii="Arial" w:hAnsi="Arial" w:cs="Arial"/>
        </w:rPr>
        <w:t>“</w:t>
      </w:r>
      <w:r w:rsidRPr="00143528">
        <w:rPr>
          <w:rStyle w:val="Ninguno"/>
          <w:rFonts w:ascii="Arial" w:hAnsi="Arial" w:cs="Arial"/>
        </w:rPr>
        <w:t>Por medio de la cual se facilita el acceso al mercado laboral a los j</w:t>
      </w:r>
      <w:r w:rsidRPr="00143528">
        <w:rPr>
          <w:rStyle w:val="Ninguno"/>
          <w:rFonts w:ascii="Arial" w:hAnsi="Arial" w:cs="Arial"/>
        </w:rPr>
        <w:t>ó</w:t>
      </w:r>
      <w:r w:rsidRPr="00143528">
        <w:rPr>
          <w:rStyle w:val="Ninguno"/>
          <w:rFonts w:ascii="Arial" w:hAnsi="Arial" w:cs="Arial"/>
        </w:rPr>
        <w:t>venes entre 18 y 28 a</w:t>
      </w:r>
      <w:r w:rsidRPr="00143528">
        <w:rPr>
          <w:rStyle w:val="Ninguno"/>
          <w:rFonts w:ascii="Arial" w:hAnsi="Arial" w:cs="Arial"/>
        </w:rPr>
        <w:t>ñ</w:t>
      </w:r>
      <w:r w:rsidRPr="00143528">
        <w:rPr>
          <w:rStyle w:val="Ninguno"/>
          <w:rFonts w:ascii="Arial" w:hAnsi="Arial" w:cs="Arial"/>
        </w:rPr>
        <w:t xml:space="preserve">os de edad </w:t>
      </w:r>
      <w:r w:rsidRPr="00143528">
        <w:rPr>
          <w:rStyle w:val="Ninguno"/>
          <w:rFonts w:ascii="Arial" w:hAnsi="Arial" w:cs="Arial"/>
        </w:rPr>
        <w:t>y se dictan otras disposiciones</w:t>
      </w:r>
      <w:r w:rsidRPr="00143528">
        <w:rPr>
          <w:rStyle w:val="Ninguno"/>
          <w:rFonts w:ascii="Arial" w:hAnsi="Arial" w:cs="Arial"/>
        </w:rPr>
        <w:t>”</w:t>
      </w:r>
      <w:r w:rsidRPr="00143528">
        <w:rPr>
          <w:rStyle w:val="Ninguno"/>
          <w:rFonts w:ascii="Arial" w:hAnsi="Arial" w:cs="Arial"/>
        </w:rPr>
        <w:t>, la autorizaci</w:t>
      </w:r>
      <w:r w:rsidRPr="00143528">
        <w:rPr>
          <w:rStyle w:val="Ninguno"/>
          <w:rFonts w:ascii="Arial" w:hAnsi="Arial" w:cs="Arial"/>
        </w:rPr>
        <w:t>ó</w:t>
      </w:r>
      <w:r w:rsidRPr="00143528">
        <w:rPr>
          <w:rStyle w:val="Ninguno"/>
          <w:rFonts w:ascii="Arial" w:hAnsi="Arial" w:cs="Arial"/>
        </w:rPr>
        <w:t xml:space="preserve">n contenida en </w:t>
      </w:r>
      <w:r w:rsidRPr="00143528">
        <w:rPr>
          <w:rStyle w:val="Ninguno"/>
          <w:rFonts w:ascii="Arial" w:hAnsi="Arial" w:cs="Arial"/>
        </w:rPr>
        <w:t>é</w:t>
      </w:r>
      <w:r w:rsidRPr="00143528">
        <w:rPr>
          <w:rStyle w:val="Ninguno"/>
          <w:rFonts w:ascii="Arial" w:hAnsi="Arial" w:cs="Arial"/>
          <w:lang w:val="pt-PT"/>
        </w:rPr>
        <w:t>l, no constituir</w:t>
      </w:r>
      <w:proofErr w:type="spellStart"/>
      <w:r w:rsidRPr="00143528">
        <w:rPr>
          <w:rStyle w:val="Ninguno"/>
          <w:rFonts w:ascii="Arial" w:hAnsi="Arial" w:cs="Arial"/>
        </w:rPr>
        <w:t>í</w:t>
      </w:r>
      <w:r w:rsidRPr="00143528">
        <w:rPr>
          <w:rStyle w:val="Ninguno"/>
          <w:rFonts w:ascii="Arial" w:hAnsi="Arial" w:cs="Arial"/>
        </w:rPr>
        <w:t>a</w:t>
      </w:r>
      <w:proofErr w:type="spellEnd"/>
      <w:r w:rsidRPr="00143528">
        <w:rPr>
          <w:rStyle w:val="Ninguno"/>
          <w:rFonts w:ascii="Arial" w:hAnsi="Arial" w:cs="Arial"/>
        </w:rPr>
        <w:t xml:space="preserve">, de manera alguna, una orden imperativa al Gobierno Nacional, en materia del gasto </w:t>
      </w:r>
      <w:proofErr w:type="spellStart"/>
      <w:r w:rsidRPr="00143528">
        <w:rPr>
          <w:rStyle w:val="Ninguno"/>
          <w:rFonts w:ascii="Arial" w:hAnsi="Arial" w:cs="Arial"/>
        </w:rPr>
        <w:t>p</w:t>
      </w:r>
      <w:r w:rsidRPr="00143528">
        <w:rPr>
          <w:rStyle w:val="Ninguno"/>
          <w:rFonts w:ascii="Arial" w:hAnsi="Arial" w:cs="Arial"/>
        </w:rPr>
        <w:t>ú</w:t>
      </w:r>
      <w:proofErr w:type="spellEnd"/>
      <w:r w:rsidRPr="00143528">
        <w:rPr>
          <w:rStyle w:val="Ninguno"/>
          <w:rFonts w:ascii="Arial" w:hAnsi="Arial" w:cs="Arial"/>
          <w:lang w:val="pt-PT"/>
        </w:rPr>
        <w:t xml:space="preserve">blico. </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center"/>
        <w:rPr>
          <w:rStyle w:val="Ninguno"/>
          <w:rFonts w:ascii="Arial" w:eastAsia="Arial" w:hAnsi="Arial" w:cs="Arial"/>
          <w:b/>
          <w:bCs/>
          <w:lang w:val="pt-PT"/>
        </w:rPr>
      </w:pPr>
      <w:bookmarkStart w:id="2" w:name="_GoBack"/>
      <w:bookmarkEnd w:id="2"/>
      <w:r w:rsidRPr="00143528">
        <w:rPr>
          <w:rStyle w:val="Ninguno"/>
          <w:rFonts w:ascii="Arial" w:hAnsi="Arial" w:cs="Arial"/>
          <w:b/>
          <w:bCs/>
          <w:lang w:val="pt-PT"/>
        </w:rPr>
        <w:lastRenderedPageBreak/>
        <w:t>PROPOSICI</w:t>
      </w:r>
      <w:r w:rsidRPr="00143528">
        <w:rPr>
          <w:rStyle w:val="Ninguno"/>
          <w:rFonts w:ascii="Arial" w:hAnsi="Arial" w:cs="Arial"/>
          <w:b/>
          <w:bCs/>
          <w:lang w:val="pt-PT"/>
        </w:rPr>
        <w:t>Ó</w:t>
      </w:r>
      <w:r w:rsidRPr="00143528">
        <w:rPr>
          <w:rStyle w:val="Ninguno"/>
          <w:rFonts w:ascii="Arial" w:hAnsi="Arial" w:cs="Arial"/>
          <w:b/>
          <w:bCs/>
          <w:lang w:val="pt-PT"/>
        </w:rPr>
        <w:t>N</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center"/>
        <w:rPr>
          <w:rFonts w:ascii="Arial" w:eastAsia="Arial" w:hAnsi="Arial" w:cs="Arial"/>
          <w:b/>
          <w:bCs/>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Style w:val="Ninguno"/>
          <w:rFonts w:ascii="Arial" w:hAnsi="Arial" w:cs="Arial"/>
        </w:rPr>
        <w:t xml:space="preserve">Por las razones precedentemente expuestas, en consonancia con los </w:t>
      </w:r>
      <w:r w:rsidRPr="00143528">
        <w:rPr>
          <w:rStyle w:val="Ninguno"/>
          <w:rFonts w:ascii="Arial" w:hAnsi="Arial" w:cs="Arial"/>
        </w:rPr>
        <w:t>Principios Constitucionales contenidos en el Cap</w:t>
      </w:r>
      <w:r w:rsidRPr="00143528">
        <w:rPr>
          <w:rStyle w:val="Ninguno"/>
          <w:rFonts w:ascii="Arial" w:hAnsi="Arial" w:cs="Arial"/>
        </w:rPr>
        <w:t>í</w:t>
      </w:r>
      <w:r w:rsidRPr="00143528">
        <w:rPr>
          <w:rStyle w:val="Ninguno"/>
          <w:rFonts w:ascii="Arial" w:hAnsi="Arial" w:cs="Arial"/>
        </w:rPr>
        <w:t>tulo 3 del T</w:t>
      </w:r>
      <w:r w:rsidRPr="00143528">
        <w:rPr>
          <w:rStyle w:val="Ninguno"/>
          <w:rFonts w:ascii="Arial" w:hAnsi="Arial" w:cs="Arial"/>
        </w:rPr>
        <w:t>í</w:t>
      </w:r>
      <w:r w:rsidRPr="00143528">
        <w:rPr>
          <w:rStyle w:val="Ninguno"/>
          <w:rFonts w:ascii="Arial" w:hAnsi="Arial" w:cs="Arial"/>
        </w:rPr>
        <w:t xml:space="preserve">tulo VI de la </w:t>
      </w:r>
      <w:proofErr w:type="spellStart"/>
      <w:r w:rsidRPr="00143528">
        <w:rPr>
          <w:rStyle w:val="Ninguno"/>
          <w:rFonts w:ascii="Arial" w:hAnsi="Arial" w:cs="Arial"/>
        </w:rPr>
        <w:t>Constituci</w:t>
      </w:r>
      <w:r w:rsidRPr="00143528">
        <w:rPr>
          <w:rStyle w:val="Ninguno"/>
          <w:rFonts w:ascii="Arial" w:hAnsi="Arial" w:cs="Arial"/>
        </w:rPr>
        <w:t>ó</w:t>
      </w:r>
      <w:proofErr w:type="spellEnd"/>
      <w:r w:rsidRPr="00143528">
        <w:rPr>
          <w:rStyle w:val="Ninguno"/>
          <w:rFonts w:ascii="Arial" w:hAnsi="Arial" w:cs="Arial"/>
          <w:lang w:val="de-DE"/>
        </w:rPr>
        <w:t>n Pol</w:t>
      </w:r>
      <w:proofErr w:type="spellStart"/>
      <w:r w:rsidRPr="00143528">
        <w:rPr>
          <w:rStyle w:val="Ninguno"/>
          <w:rFonts w:ascii="Arial" w:hAnsi="Arial" w:cs="Arial"/>
        </w:rPr>
        <w:t>í</w:t>
      </w:r>
      <w:r w:rsidRPr="00143528">
        <w:rPr>
          <w:rStyle w:val="Ninguno"/>
          <w:rFonts w:ascii="Arial" w:hAnsi="Arial" w:cs="Arial"/>
        </w:rPr>
        <w:t>tica</w:t>
      </w:r>
      <w:proofErr w:type="spellEnd"/>
      <w:r w:rsidRPr="00143528">
        <w:rPr>
          <w:rStyle w:val="Ninguno"/>
          <w:rFonts w:ascii="Arial" w:hAnsi="Arial" w:cs="Arial"/>
        </w:rPr>
        <w:t xml:space="preserve"> de Colombia, y Legales previstas en la Ley 5 de 1992 que las soportan, as</w:t>
      </w:r>
      <w:r w:rsidRPr="00143528">
        <w:rPr>
          <w:rStyle w:val="Ninguno"/>
          <w:rFonts w:ascii="Arial" w:hAnsi="Arial" w:cs="Arial"/>
        </w:rPr>
        <w:t xml:space="preserve">í </w:t>
      </w:r>
      <w:r w:rsidRPr="00143528">
        <w:rPr>
          <w:rStyle w:val="Ninguno"/>
          <w:rFonts w:ascii="Arial" w:hAnsi="Arial" w:cs="Arial"/>
        </w:rPr>
        <w:t>como la Jurisprudencia de la Corte Constitucional y, en raz</w:t>
      </w:r>
      <w:r w:rsidRPr="00143528">
        <w:rPr>
          <w:rStyle w:val="Ninguno"/>
          <w:rFonts w:ascii="Arial" w:hAnsi="Arial" w:cs="Arial"/>
        </w:rPr>
        <w:t>ó</w:t>
      </w:r>
      <w:r w:rsidRPr="00143528">
        <w:rPr>
          <w:rStyle w:val="Ninguno"/>
          <w:rFonts w:ascii="Arial" w:hAnsi="Arial" w:cs="Arial"/>
        </w:rPr>
        <w:t>n del reparto de compet</w:t>
      </w:r>
      <w:r w:rsidRPr="00143528">
        <w:rPr>
          <w:rStyle w:val="Ninguno"/>
          <w:rFonts w:ascii="Arial" w:hAnsi="Arial" w:cs="Arial"/>
        </w:rPr>
        <w:t>encias autorizadas por la Constituci</w:t>
      </w:r>
      <w:r w:rsidRPr="00143528">
        <w:rPr>
          <w:rStyle w:val="Ninguno"/>
          <w:rFonts w:ascii="Arial" w:hAnsi="Arial" w:cs="Arial"/>
        </w:rPr>
        <w:t>ó</w:t>
      </w:r>
      <w:r w:rsidRPr="00143528">
        <w:rPr>
          <w:rStyle w:val="Ninguno"/>
          <w:rFonts w:ascii="Arial" w:hAnsi="Arial" w:cs="Arial"/>
        </w:rPr>
        <w:t>n Nacional, solicito a esta Honorable Corporaci</w:t>
      </w:r>
      <w:r w:rsidRPr="00143528">
        <w:rPr>
          <w:rStyle w:val="Ninguno"/>
          <w:rFonts w:ascii="Arial" w:hAnsi="Arial" w:cs="Arial"/>
        </w:rPr>
        <w:t>ó</w:t>
      </w:r>
      <w:r w:rsidRPr="00143528">
        <w:rPr>
          <w:rStyle w:val="Ninguno"/>
          <w:rFonts w:ascii="Arial" w:hAnsi="Arial" w:cs="Arial"/>
        </w:rPr>
        <w:t>n, darle el tr</w:t>
      </w:r>
      <w:r w:rsidRPr="00143528">
        <w:rPr>
          <w:rStyle w:val="Ninguno"/>
          <w:rFonts w:ascii="Arial" w:hAnsi="Arial" w:cs="Arial"/>
        </w:rPr>
        <w:t>á</w:t>
      </w:r>
      <w:r w:rsidRPr="00143528">
        <w:rPr>
          <w:rStyle w:val="Ninguno"/>
          <w:rFonts w:ascii="Arial" w:hAnsi="Arial" w:cs="Arial"/>
        </w:rPr>
        <w:t xml:space="preserve">mite constitucional al Proyecto de Ley </w:t>
      </w:r>
      <w:r w:rsidRPr="00143528">
        <w:rPr>
          <w:rStyle w:val="Ninguno"/>
          <w:rFonts w:ascii="Arial" w:hAnsi="Arial" w:cs="Arial"/>
        </w:rPr>
        <w:t>“</w:t>
      </w:r>
      <w:r w:rsidRPr="00143528">
        <w:rPr>
          <w:rStyle w:val="Ninguno"/>
          <w:rFonts w:ascii="Arial" w:hAnsi="Arial" w:cs="Arial"/>
        </w:rPr>
        <w:t>Por medio de la cual se facilita el acceso al mercado laboral a los j</w:t>
      </w:r>
      <w:r w:rsidRPr="00143528">
        <w:rPr>
          <w:rStyle w:val="Ninguno"/>
          <w:rFonts w:ascii="Arial" w:hAnsi="Arial" w:cs="Arial"/>
        </w:rPr>
        <w:t>ó</w:t>
      </w:r>
      <w:r w:rsidRPr="00143528">
        <w:rPr>
          <w:rStyle w:val="Ninguno"/>
          <w:rFonts w:ascii="Arial" w:hAnsi="Arial" w:cs="Arial"/>
        </w:rPr>
        <w:t>venes entre 18 y 28 a</w:t>
      </w:r>
      <w:r w:rsidRPr="00143528">
        <w:rPr>
          <w:rStyle w:val="Ninguno"/>
          <w:rFonts w:ascii="Arial" w:hAnsi="Arial" w:cs="Arial"/>
        </w:rPr>
        <w:t>ñ</w:t>
      </w:r>
      <w:r w:rsidRPr="00143528">
        <w:rPr>
          <w:rStyle w:val="Ninguno"/>
          <w:rFonts w:ascii="Arial" w:hAnsi="Arial" w:cs="Arial"/>
        </w:rPr>
        <w:t>os de edad y se dictan o</w:t>
      </w:r>
      <w:r w:rsidRPr="00143528">
        <w:rPr>
          <w:rStyle w:val="Ninguno"/>
          <w:rFonts w:ascii="Arial" w:hAnsi="Arial" w:cs="Arial"/>
        </w:rPr>
        <w:t>tras disposiciones</w:t>
      </w:r>
      <w:r w:rsidRPr="00143528">
        <w:rPr>
          <w:rStyle w:val="Ninguno"/>
          <w:rFonts w:ascii="Arial" w:hAnsi="Arial" w:cs="Arial"/>
        </w:rPr>
        <w:t>”</w:t>
      </w:r>
      <w:r w:rsidRPr="00143528">
        <w:rPr>
          <w:rStyle w:val="Ninguno"/>
          <w:rFonts w:ascii="Arial" w:hAnsi="Arial" w:cs="Arial"/>
        </w:rPr>
        <w:t xml:space="preserve">.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r w:rsidRPr="00143528">
        <w:rPr>
          <w:rStyle w:val="Ninguno"/>
          <w:rFonts w:ascii="Arial" w:hAnsi="Arial" w:cs="Arial"/>
          <w:lang w:val="pt-PT"/>
        </w:rPr>
        <w:t>A consideraci</w:t>
      </w:r>
      <w:proofErr w:type="spellStart"/>
      <w:r w:rsidRPr="00143528">
        <w:rPr>
          <w:rStyle w:val="Ninguno"/>
          <w:rFonts w:ascii="Arial" w:hAnsi="Arial" w:cs="Arial"/>
        </w:rPr>
        <w:t>ó</w:t>
      </w:r>
      <w:r w:rsidRPr="00143528">
        <w:rPr>
          <w:rStyle w:val="Ninguno"/>
          <w:rFonts w:ascii="Arial" w:hAnsi="Arial" w:cs="Arial"/>
        </w:rPr>
        <w:t>n</w:t>
      </w:r>
      <w:proofErr w:type="spellEnd"/>
      <w:r w:rsidRPr="00143528">
        <w:rPr>
          <w:rStyle w:val="Ninguno"/>
          <w:rFonts w:ascii="Arial" w:hAnsi="Arial" w:cs="Arial"/>
        </w:rPr>
        <w:t xml:space="preserve"> de los Honorables Congresistas;</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center"/>
        <w:rPr>
          <w:rStyle w:val="Ninguno"/>
          <w:rFonts w:ascii="Arial" w:eastAsia="Arial" w:hAnsi="Arial" w:cs="Arial"/>
          <w:b/>
          <w:bCs/>
          <w:lang w:val="es-CO"/>
        </w:rPr>
      </w:pPr>
      <w:r w:rsidRPr="00143528">
        <w:rPr>
          <w:rStyle w:val="Ninguno"/>
          <w:rFonts w:ascii="Arial" w:hAnsi="Arial" w:cs="Arial"/>
          <w:b/>
          <w:bCs/>
          <w:lang w:val="es-CO"/>
        </w:rPr>
        <w:t xml:space="preserve">JULIO CESAR TRIANA QUINTERO </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center"/>
        <w:rPr>
          <w:rFonts w:ascii="Arial" w:eastAsia="Arial" w:hAnsi="Arial" w:cs="Arial"/>
        </w:rPr>
      </w:pPr>
      <w:r w:rsidRPr="00143528">
        <w:rPr>
          <w:rStyle w:val="Ninguno"/>
          <w:rFonts w:ascii="Arial" w:hAnsi="Arial" w:cs="Arial"/>
        </w:rPr>
        <w:t xml:space="preserve">Representante a la </w:t>
      </w:r>
      <w:proofErr w:type="spellStart"/>
      <w:r w:rsidRPr="00143528">
        <w:rPr>
          <w:rStyle w:val="Ninguno"/>
          <w:rFonts w:ascii="Arial" w:hAnsi="Arial" w:cs="Arial"/>
        </w:rPr>
        <w:t>C</w:t>
      </w:r>
      <w:r w:rsidRPr="00143528">
        <w:rPr>
          <w:rStyle w:val="Ninguno"/>
          <w:rFonts w:ascii="Arial" w:hAnsi="Arial" w:cs="Arial"/>
        </w:rPr>
        <w:t>á</w:t>
      </w:r>
      <w:proofErr w:type="spellEnd"/>
      <w:r w:rsidRPr="00143528">
        <w:rPr>
          <w:rStyle w:val="Ninguno"/>
          <w:rFonts w:ascii="Arial" w:hAnsi="Arial" w:cs="Arial"/>
          <w:lang w:val="pt-PT"/>
        </w:rPr>
        <w:t xml:space="preserve">mara </w:t>
      </w:r>
    </w:p>
    <w:p w:rsidR="00D740D7" w:rsidRPr="00143528" w:rsidRDefault="00FE2E49">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center"/>
        <w:rPr>
          <w:rFonts w:ascii="Arial" w:eastAsia="Arial" w:hAnsi="Arial" w:cs="Arial"/>
          <w:lang w:val="it-IT"/>
        </w:rPr>
      </w:pPr>
      <w:r w:rsidRPr="00143528">
        <w:rPr>
          <w:rStyle w:val="Ninguno"/>
          <w:rFonts w:ascii="Arial" w:hAnsi="Arial" w:cs="Arial"/>
          <w:lang w:val="it-IT"/>
        </w:rPr>
        <w:t xml:space="preserve">Departamento del Huila </w:t>
      </w:r>
    </w:p>
    <w:p w:rsidR="00D740D7" w:rsidRPr="00143528"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5"/>
          <w:szCs w:val="25"/>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5"/>
          <w:szCs w:val="25"/>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5"/>
          <w:szCs w:val="25"/>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5"/>
          <w:szCs w:val="25"/>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5"/>
          <w:szCs w:val="25"/>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5"/>
          <w:szCs w:val="25"/>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rPr>
          <w:rFonts w:ascii="Arial" w:eastAsia="Arial" w:hAnsi="Arial" w:cs="Arial"/>
          <w:sz w:val="25"/>
          <w:szCs w:val="25"/>
        </w:rPr>
      </w:pPr>
    </w:p>
    <w:p w:rsidR="00D740D7" w:rsidRDefault="00D740D7">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jc w:val="both"/>
      </w:pPr>
    </w:p>
    <w:sectPr w:rsidR="00D740D7" w:rsidSect="00143528">
      <w:headerReference w:type="default" r:id="rId10"/>
      <w:pgSz w:w="11906" w:h="16838"/>
      <w:pgMar w:top="1417" w:right="1701" w:bottom="1417" w:left="1701"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E49" w:rsidRDefault="00FE2E49">
      <w:r>
        <w:separator/>
      </w:r>
    </w:p>
  </w:endnote>
  <w:endnote w:type="continuationSeparator" w:id="0">
    <w:p w:rsidR="00FE2E49" w:rsidRDefault="00FE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E49" w:rsidRDefault="00FE2E49">
      <w:r>
        <w:separator/>
      </w:r>
    </w:p>
  </w:footnote>
  <w:footnote w:type="continuationSeparator" w:id="0">
    <w:p w:rsidR="00FE2E49" w:rsidRDefault="00FE2E49">
      <w:r>
        <w:continuationSeparator/>
      </w:r>
    </w:p>
  </w:footnote>
  <w:footnote w:type="continuationNotice" w:id="1">
    <w:p w:rsidR="00FE2E49" w:rsidRDefault="00FE2E49"/>
  </w:footnote>
  <w:footnote w:id="2">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 xml:space="preserve">Oficina Internacional del Trabajo (2018). Perspectivas Sociales y del Empleo en el Mundo: Tendencias 2018. Recuperado de </w:t>
      </w:r>
      <w:hyperlink r:id="rId1" w:history="1">
        <w:r w:rsidRPr="00143528">
          <w:rPr>
            <w:rStyle w:val="Hyperlink0"/>
            <w:rFonts w:ascii="Arial" w:hAnsi="Arial"/>
            <w:sz w:val="16"/>
            <w:szCs w:val="16"/>
          </w:rPr>
          <w:t>http://www.ilo.org/wcmsp5/groups/public/---</w:t>
        </w:r>
        <w:proofErr w:type="spellStart"/>
        <w:r w:rsidRPr="00143528">
          <w:rPr>
            <w:rStyle w:val="Hyperlink0"/>
            <w:rFonts w:ascii="Arial" w:hAnsi="Arial"/>
            <w:sz w:val="16"/>
            <w:szCs w:val="16"/>
          </w:rPr>
          <w:t>dgreports</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dcomm</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publ</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documents</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publication</w:t>
        </w:r>
        <w:proofErr w:type="spellEnd"/>
        <w:r w:rsidRPr="00143528">
          <w:rPr>
            <w:rStyle w:val="Hyperlink0"/>
            <w:rFonts w:ascii="Arial" w:hAnsi="Arial"/>
            <w:sz w:val="16"/>
            <w:szCs w:val="16"/>
          </w:rPr>
          <w:t>/wcms_631466.pdf</w:t>
        </w:r>
      </w:hyperlink>
      <w:r>
        <w:rPr>
          <w:rFonts w:ascii="Arial" w:hAnsi="Arial"/>
          <w:sz w:val="16"/>
          <w:szCs w:val="16"/>
          <w:lang w:val="es-ES_tradnl"/>
        </w:rPr>
        <w:t xml:space="preserve"> </w:t>
      </w:r>
    </w:p>
  </w:footnote>
  <w:footnote w:id="3">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Organizaci</w:t>
      </w:r>
      <w:r>
        <w:rPr>
          <w:rFonts w:ascii="Arial" w:hAnsi="Arial"/>
          <w:sz w:val="16"/>
          <w:szCs w:val="16"/>
          <w:lang w:val="es-ES_tradnl"/>
        </w:rPr>
        <w:t>ó</w:t>
      </w:r>
      <w:r>
        <w:rPr>
          <w:rFonts w:ascii="Arial" w:hAnsi="Arial"/>
          <w:sz w:val="16"/>
          <w:szCs w:val="16"/>
          <w:lang w:val="es-ES_tradnl"/>
        </w:rPr>
        <w:t xml:space="preserve">n Internacional del Trabajo (2017). Tendencias Mundiales del Desempleo Juvenil. Recuperado de </w:t>
      </w:r>
      <w:hyperlink r:id="rId2" w:history="1">
        <w:r w:rsidRPr="00143528">
          <w:rPr>
            <w:rStyle w:val="Hyperlink0"/>
            <w:rFonts w:ascii="Arial" w:hAnsi="Arial"/>
            <w:sz w:val="16"/>
            <w:szCs w:val="16"/>
          </w:rPr>
          <w:t>http://www.observatoriolaboral.gob.mx/static/estudios-publicaciones/ES_tendencias_empleo_juvenil_2017.pdf</w:t>
        </w:r>
      </w:hyperlink>
      <w:r>
        <w:rPr>
          <w:rFonts w:ascii="Arial" w:hAnsi="Arial"/>
          <w:sz w:val="16"/>
          <w:szCs w:val="16"/>
          <w:lang w:val="es-ES_tradnl"/>
        </w:rPr>
        <w:t xml:space="preserve"> </w:t>
      </w:r>
    </w:p>
  </w:footnote>
  <w:footnote w:id="4">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Oficina Internacional del Trabajo (2018). Perspectivas Sociales</w:t>
      </w:r>
      <w:r>
        <w:rPr>
          <w:rFonts w:ascii="Arial" w:hAnsi="Arial"/>
          <w:sz w:val="16"/>
          <w:szCs w:val="16"/>
          <w:lang w:val="es-ES_tradnl"/>
        </w:rPr>
        <w:t xml:space="preserve"> y del Empleo en el Mundo: Tendencias 2018. Recuperado de </w:t>
      </w:r>
      <w:hyperlink r:id="rId3" w:history="1">
        <w:r w:rsidRPr="00143528">
          <w:rPr>
            <w:rStyle w:val="Hyperlink0"/>
            <w:rFonts w:ascii="Arial" w:hAnsi="Arial"/>
            <w:sz w:val="16"/>
            <w:szCs w:val="16"/>
          </w:rPr>
          <w:t>http://www.ilo.org/wcmsp5/groups/public/---</w:t>
        </w:r>
        <w:proofErr w:type="spellStart"/>
        <w:r w:rsidRPr="00143528">
          <w:rPr>
            <w:rStyle w:val="Hyperlink0"/>
            <w:rFonts w:ascii="Arial" w:hAnsi="Arial"/>
            <w:sz w:val="16"/>
            <w:szCs w:val="16"/>
          </w:rPr>
          <w:t>dgreports</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dcomm</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publ</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document</w:t>
        </w:r>
        <w:r w:rsidRPr="00143528">
          <w:rPr>
            <w:rStyle w:val="Hyperlink0"/>
            <w:rFonts w:ascii="Arial" w:hAnsi="Arial"/>
            <w:sz w:val="16"/>
            <w:szCs w:val="16"/>
          </w:rPr>
          <w:t>s</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publication</w:t>
        </w:r>
        <w:proofErr w:type="spellEnd"/>
        <w:r w:rsidRPr="00143528">
          <w:rPr>
            <w:rStyle w:val="Hyperlink0"/>
            <w:rFonts w:ascii="Arial" w:hAnsi="Arial"/>
            <w:sz w:val="16"/>
            <w:szCs w:val="16"/>
          </w:rPr>
          <w:t>/wcms_631466.pdf</w:t>
        </w:r>
      </w:hyperlink>
      <w:r>
        <w:rPr>
          <w:rFonts w:ascii="Arial" w:hAnsi="Arial"/>
          <w:sz w:val="16"/>
          <w:szCs w:val="16"/>
          <w:lang w:val="es-ES_tradnl"/>
        </w:rPr>
        <w:t xml:space="preserve"> </w:t>
      </w:r>
    </w:p>
  </w:footnote>
  <w:footnote w:id="5">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Organizaci</w:t>
      </w:r>
      <w:r>
        <w:rPr>
          <w:rFonts w:ascii="Arial" w:hAnsi="Arial"/>
          <w:sz w:val="16"/>
          <w:szCs w:val="16"/>
          <w:lang w:val="es-ES_tradnl"/>
        </w:rPr>
        <w:t>ó</w:t>
      </w:r>
      <w:r>
        <w:rPr>
          <w:rFonts w:ascii="Arial" w:hAnsi="Arial"/>
          <w:sz w:val="16"/>
          <w:szCs w:val="16"/>
          <w:lang w:val="es-ES_tradnl"/>
        </w:rPr>
        <w:t xml:space="preserve">n Internacional del Trabajo (2017). Tendencias Mundiales del Desempleo Juvenil. Recuperado de </w:t>
      </w:r>
      <w:hyperlink r:id="rId4" w:history="1">
        <w:r w:rsidRPr="00143528">
          <w:rPr>
            <w:rStyle w:val="Hyperlink0"/>
            <w:rFonts w:ascii="Arial" w:hAnsi="Arial"/>
            <w:sz w:val="16"/>
            <w:szCs w:val="16"/>
          </w:rPr>
          <w:t>http://www.observatoriolaboral.gob.mx/static/estudios-publicaciones/ES_tendencias_empleo_juvenil_2017.pdf</w:t>
        </w:r>
      </w:hyperlink>
      <w:r>
        <w:rPr>
          <w:rFonts w:ascii="Arial" w:hAnsi="Arial"/>
          <w:sz w:val="16"/>
          <w:szCs w:val="16"/>
          <w:lang w:val="es-ES_tradnl"/>
        </w:rPr>
        <w:t xml:space="preserve"> </w:t>
      </w:r>
    </w:p>
  </w:footnote>
  <w:footnote w:id="6">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lang w:val="es-ES_tradnl"/>
        </w:rPr>
        <w:t xml:space="preserve">  De La Hoz, F. J., Quejada, R. &amp; Y</w:t>
      </w:r>
      <w:r>
        <w:rPr>
          <w:rFonts w:ascii="Arial" w:hAnsi="Arial"/>
          <w:sz w:val="16"/>
          <w:szCs w:val="16"/>
        </w:rPr>
        <w:t>á</w:t>
      </w:r>
      <w:proofErr w:type="spellStart"/>
      <w:r>
        <w:rPr>
          <w:rFonts w:ascii="Arial" w:hAnsi="Arial"/>
          <w:sz w:val="16"/>
          <w:szCs w:val="16"/>
          <w:lang w:val="es-ES_tradnl"/>
        </w:rPr>
        <w:t>nez</w:t>
      </w:r>
      <w:proofErr w:type="spellEnd"/>
      <w:r>
        <w:rPr>
          <w:rFonts w:ascii="Arial" w:hAnsi="Arial"/>
          <w:sz w:val="16"/>
          <w:szCs w:val="16"/>
          <w:lang w:val="es-ES_tradnl"/>
        </w:rPr>
        <w:t>, M. (2012). El desempleo juvenil: problema de efectos perpetuos. Revista Latinoamericana de Ciencias S</w:t>
      </w:r>
      <w:r>
        <w:rPr>
          <w:rFonts w:ascii="Arial" w:hAnsi="Arial"/>
          <w:sz w:val="16"/>
          <w:szCs w:val="16"/>
          <w:lang w:val="es-ES_tradnl"/>
        </w:rPr>
        <w:t>ociales, Ni</w:t>
      </w:r>
      <w:r>
        <w:rPr>
          <w:rFonts w:ascii="Arial" w:hAnsi="Arial"/>
          <w:sz w:val="16"/>
          <w:szCs w:val="16"/>
          <w:lang w:val="es-ES_tradnl"/>
        </w:rPr>
        <w:t>ñ</w:t>
      </w:r>
      <w:r>
        <w:rPr>
          <w:rFonts w:ascii="Arial" w:hAnsi="Arial"/>
          <w:sz w:val="16"/>
          <w:szCs w:val="16"/>
          <w:lang w:val="es-ES_tradnl"/>
        </w:rPr>
        <w:t>ez y Juventud,  10, (1), pp. 427-439.</w:t>
      </w:r>
    </w:p>
  </w:footnote>
  <w:footnote w:id="7">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Departamento Nacional de Estad</w:t>
      </w:r>
      <w:r>
        <w:rPr>
          <w:rFonts w:ascii="Arial" w:hAnsi="Arial"/>
          <w:sz w:val="16"/>
          <w:szCs w:val="16"/>
          <w:lang w:val="es-ES_tradnl"/>
        </w:rPr>
        <w:t>í</w:t>
      </w:r>
      <w:r>
        <w:rPr>
          <w:rFonts w:ascii="Arial" w:hAnsi="Arial"/>
          <w:sz w:val="16"/>
          <w:szCs w:val="16"/>
          <w:lang w:val="es-ES_tradnl"/>
        </w:rPr>
        <w:t xml:space="preserve">stica - DANE- (2018). Mercado laboral de la juventud. Recuperado de </w:t>
      </w:r>
      <w:hyperlink r:id="rId5" w:history="1">
        <w:r w:rsidRPr="00143528">
          <w:rPr>
            <w:rStyle w:val="Hyperlink0"/>
            <w:rFonts w:ascii="Arial" w:hAnsi="Arial"/>
            <w:sz w:val="16"/>
            <w:szCs w:val="16"/>
          </w:rPr>
          <w:t>https://www.dane.gov.co/files/investigaciones/boletines/ech/juventud/Bol_eje_juventud_mar18_may18.pdf</w:t>
        </w:r>
      </w:hyperlink>
      <w:r>
        <w:rPr>
          <w:rFonts w:ascii="Arial" w:hAnsi="Arial"/>
          <w:sz w:val="16"/>
          <w:szCs w:val="16"/>
          <w:lang w:val="es-ES_tradnl"/>
        </w:rPr>
        <w:t xml:space="preserve"> </w:t>
      </w:r>
    </w:p>
  </w:footnote>
  <w:footnote w:id="8">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 xml:space="preserve">Portafolio (2018). Desempleo juvenil sigue creciendo en Colombia. Recuperado de </w:t>
      </w:r>
      <w:hyperlink r:id="rId6" w:history="1">
        <w:r w:rsidRPr="00143528">
          <w:rPr>
            <w:rStyle w:val="Hyperlink0"/>
            <w:rFonts w:ascii="Arial" w:hAnsi="Arial"/>
            <w:sz w:val="16"/>
            <w:szCs w:val="16"/>
          </w:rPr>
          <w:t>http://www.portafolio.co/economia/empleo/cifras-de-desempleo-juvenil-en-colombia-2018-517152</w:t>
        </w:r>
      </w:hyperlink>
      <w:r>
        <w:rPr>
          <w:rFonts w:ascii="Arial" w:hAnsi="Arial"/>
          <w:sz w:val="16"/>
          <w:szCs w:val="16"/>
          <w:lang w:val="es-ES_tradnl"/>
        </w:rPr>
        <w:t xml:space="preserve"> </w:t>
      </w:r>
    </w:p>
  </w:footnote>
  <w:footnote w:id="9">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Departamento Nacional de Estad</w:t>
      </w:r>
      <w:r>
        <w:rPr>
          <w:rFonts w:ascii="Arial" w:hAnsi="Arial"/>
          <w:sz w:val="16"/>
          <w:szCs w:val="16"/>
          <w:lang w:val="es-ES_tradnl"/>
        </w:rPr>
        <w:t>í</w:t>
      </w:r>
      <w:r>
        <w:rPr>
          <w:rFonts w:ascii="Arial" w:hAnsi="Arial"/>
          <w:sz w:val="16"/>
          <w:szCs w:val="16"/>
          <w:lang w:val="es-ES_tradnl"/>
        </w:rPr>
        <w:t xml:space="preserve">stica - DANE- (2018). Mercado laboral de la juventud. Recuperado de </w:t>
      </w:r>
      <w:hyperlink r:id="rId7" w:history="1">
        <w:r w:rsidRPr="00143528">
          <w:rPr>
            <w:rStyle w:val="Hyperlink0"/>
            <w:rFonts w:ascii="Arial" w:hAnsi="Arial"/>
            <w:sz w:val="16"/>
            <w:szCs w:val="16"/>
          </w:rPr>
          <w:t>https://www.dane.gov.co/files/investigaciones/boletines/ech/juventud/Bol_eje_juventud_mar18_may18.pdf</w:t>
        </w:r>
      </w:hyperlink>
      <w:r>
        <w:rPr>
          <w:rFonts w:ascii="Arial" w:hAnsi="Arial"/>
          <w:sz w:val="16"/>
          <w:szCs w:val="16"/>
          <w:lang w:val="es-ES_tradnl"/>
        </w:rPr>
        <w:t xml:space="preserve"> </w:t>
      </w:r>
    </w:p>
  </w:footnote>
  <w:footnote w:id="10">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proofErr w:type="spellStart"/>
      <w:r>
        <w:rPr>
          <w:rFonts w:ascii="Arial" w:hAnsi="Arial"/>
          <w:sz w:val="16"/>
          <w:szCs w:val="16"/>
          <w:lang w:val="es-ES_tradnl"/>
        </w:rPr>
        <w:t>Ibidem</w:t>
      </w:r>
      <w:proofErr w:type="spellEnd"/>
      <w:r>
        <w:rPr>
          <w:rFonts w:ascii="Arial" w:hAnsi="Arial"/>
          <w:sz w:val="16"/>
          <w:szCs w:val="16"/>
          <w:lang w:val="es-ES_tradnl"/>
        </w:rPr>
        <w:t xml:space="preserve">. </w:t>
      </w:r>
    </w:p>
  </w:footnote>
  <w:footnote w:id="11">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Departamento Nacional de Estad</w:t>
      </w:r>
      <w:r>
        <w:rPr>
          <w:rFonts w:ascii="Arial" w:hAnsi="Arial"/>
          <w:sz w:val="16"/>
          <w:szCs w:val="16"/>
          <w:lang w:val="es-ES_tradnl"/>
        </w:rPr>
        <w:t>í</w:t>
      </w:r>
      <w:r>
        <w:rPr>
          <w:rFonts w:ascii="Arial" w:hAnsi="Arial"/>
          <w:sz w:val="16"/>
          <w:szCs w:val="16"/>
          <w:lang w:val="es-ES_tradnl"/>
        </w:rPr>
        <w:t>stic</w:t>
      </w:r>
      <w:r>
        <w:rPr>
          <w:rFonts w:ascii="Arial" w:hAnsi="Arial"/>
          <w:sz w:val="16"/>
          <w:szCs w:val="16"/>
          <w:lang w:val="es-ES_tradnl"/>
        </w:rPr>
        <w:t xml:space="preserve">a - DANE- (2018). Mercado laboral de la juventud. Recuperado de </w:t>
      </w:r>
      <w:hyperlink r:id="rId8" w:history="1">
        <w:r w:rsidRPr="00143528">
          <w:rPr>
            <w:rStyle w:val="Hyperlink0"/>
            <w:rFonts w:ascii="Arial" w:hAnsi="Arial"/>
            <w:sz w:val="16"/>
            <w:szCs w:val="16"/>
          </w:rPr>
          <w:t>https://www.dane.gov.co/files/investigaciones/boletines/ech/juventud/Bol_eje_j</w:t>
        </w:r>
        <w:r w:rsidRPr="00143528">
          <w:rPr>
            <w:rStyle w:val="Hyperlink0"/>
            <w:rFonts w:ascii="Arial" w:hAnsi="Arial"/>
            <w:sz w:val="16"/>
            <w:szCs w:val="16"/>
          </w:rPr>
          <w:t>uventud_mar18_may18.pdf</w:t>
        </w:r>
      </w:hyperlink>
      <w:r>
        <w:rPr>
          <w:rFonts w:ascii="Arial" w:hAnsi="Arial"/>
          <w:sz w:val="16"/>
          <w:szCs w:val="16"/>
          <w:lang w:val="es-ES_tradnl"/>
        </w:rPr>
        <w:t xml:space="preserve"> </w:t>
      </w:r>
    </w:p>
  </w:footnote>
  <w:footnote w:id="12">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 xml:space="preserve">Portafolio (2018). Desempleo juvenil sigue creciendo en Colombia. Recuperado de </w:t>
      </w:r>
      <w:hyperlink r:id="rId9" w:history="1">
        <w:r w:rsidRPr="00143528">
          <w:rPr>
            <w:rStyle w:val="Hyperlink0"/>
            <w:rFonts w:ascii="Arial" w:hAnsi="Arial"/>
            <w:sz w:val="16"/>
            <w:szCs w:val="16"/>
          </w:rPr>
          <w:t>http://www.portafolio.co/economia/empleo/</w:t>
        </w:r>
        <w:r w:rsidRPr="00143528">
          <w:rPr>
            <w:rStyle w:val="Hyperlink0"/>
            <w:rFonts w:ascii="Arial" w:hAnsi="Arial"/>
            <w:sz w:val="16"/>
            <w:szCs w:val="16"/>
          </w:rPr>
          <w:t>cifras-de-desempleo-juvenil-en-colombia-2018-517152</w:t>
        </w:r>
      </w:hyperlink>
      <w:r>
        <w:rPr>
          <w:rFonts w:ascii="Arial" w:hAnsi="Arial"/>
          <w:sz w:val="16"/>
          <w:szCs w:val="16"/>
          <w:lang w:val="es-ES_tradnl"/>
        </w:rPr>
        <w:t xml:space="preserve"> </w:t>
      </w:r>
    </w:p>
  </w:footnote>
  <w:footnote w:id="13">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Organizaci</w:t>
      </w:r>
      <w:r>
        <w:rPr>
          <w:rFonts w:ascii="Arial" w:hAnsi="Arial"/>
          <w:sz w:val="16"/>
          <w:szCs w:val="16"/>
          <w:lang w:val="es-ES_tradnl"/>
        </w:rPr>
        <w:t>ó</w:t>
      </w:r>
      <w:r>
        <w:rPr>
          <w:rFonts w:ascii="Arial" w:hAnsi="Arial"/>
          <w:sz w:val="16"/>
          <w:szCs w:val="16"/>
          <w:lang w:val="es-ES_tradnl"/>
        </w:rPr>
        <w:t>n Internacional del Trabajo (2011). Pol</w:t>
      </w:r>
      <w:r>
        <w:rPr>
          <w:rFonts w:ascii="Arial" w:hAnsi="Arial"/>
          <w:sz w:val="16"/>
          <w:szCs w:val="16"/>
          <w:lang w:val="es-ES_tradnl"/>
        </w:rPr>
        <w:t>í</w:t>
      </w:r>
      <w:r>
        <w:rPr>
          <w:rFonts w:ascii="Arial" w:hAnsi="Arial"/>
          <w:sz w:val="16"/>
          <w:szCs w:val="16"/>
          <w:lang w:val="es-ES_tradnl"/>
        </w:rPr>
        <w:t>ticas del Empleo Juvenil durante la recuperaci</w:t>
      </w:r>
      <w:r>
        <w:rPr>
          <w:rFonts w:ascii="Arial" w:hAnsi="Arial"/>
          <w:sz w:val="16"/>
          <w:szCs w:val="16"/>
          <w:lang w:val="es-ES_tradnl"/>
        </w:rPr>
        <w:t>ó</w:t>
      </w:r>
      <w:r>
        <w:rPr>
          <w:rFonts w:ascii="Arial" w:hAnsi="Arial"/>
          <w:sz w:val="16"/>
          <w:szCs w:val="16"/>
          <w:lang w:val="es-ES_tradnl"/>
        </w:rPr>
        <w:t>n econ</w:t>
      </w:r>
      <w:r>
        <w:rPr>
          <w:rFonts w:ascii="Arial" w:hAnsi="Arial"/>
          <w:sz w:val="16"/>
          <w:szCs w:val="16"/>
          <w:lang w:val="es-ES_tradnl"/>
        </w:rPr>
        <w:t>ó</w:t>
      </w:r>
      <w:r>
        <w:rPr>
          <w:rFonts w:ascii="Arial" w:hAnsi="Arial"/>
          <w:sz w:val="16"/>
          <w:szCs w:val="16"/>
          <w:lang w:val="es-ES_tradnl"/>
        </w:rPr>
        <w:t>mica. Resumen de Pol</w:t>
      </w:r>
      <w:r>
        <w:rPr>
          <w:rFonts w:ascii="Arial" w:hAnsi="Arial"/>
          <w:sz w:val="16"/>
          <w:szCs w:val="16"/>
          <w:lang w:val="es-ES_tradnl"/>
        </w:rPr>
        <w:t>í</w:t>
      </w:r>
      <w:r>
        <w:rPr>
          <w:rFonts w:ascii="Arial" w:hAnsi="Arial"/>
          <w:sz w:val="16"/>
          <w:szCs w:val="16"/>
          <w:lang w:val="es-ES_tradnl"/>
        </w:rPr>
        <w:t xml:space="preserve">tica. Recuperado de </w:t>
      </w:r>
      <w:hyperlink r:id="rId10" w:history="1">
        <w:r w:rsidRPr="00143528">
          <w:rPr>
            <w:rStyle w:val="Hyperlink0"/>
            <w:rFonts w:ascii="Arial" w:hAnsi="Arial"/>
            <w:sz w:val="16"/>
            <w:szCs w:val="16"/>
          </w:rPr>
          <w:t>http://www.ilo.org/wcmsp5/groups/public/---</w:t>
        </w:r>
        <w:proofErr w:type="spellStart"/>
        <w:r w:rsidRPr="00143528">
          <w:rPr>
            <w:rStyle w:val="Hyperlink0"/>
            <w:rFonts w:ascii="Arial" w:hAnsi="Arial"/>
            <w:sz w:val="16"/>
            <w:szCs w:val="16"/>
          </w:rPr>
          <w:t>ed_emp</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ed_emp_msu</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documents</w:t>
        </w:r>
        <w:proofErr w:type="spellEnd"/>
        <w:r w:rsidRPr="00143528">
          <w:rPr>
            <w:rStyle w:val="Hyperlink0"/>
            <w:rFonts w:ascii="Arial" w:hAnsi="Arial"/>
            <w:sz w:val="16"/>
            <w:szCs w:val="16"/>
          </w:rPr>
          <w:t>/</w:t>
        </w:r>
        <w:proofErr w:type="spellStart"/>
        <w:r w:rsidRPr="00143528">
          <w:rPr>
            <w:rStyle w:val="Hyperlink0"/>
            <w:rFonts w:ascii="Arial" w:hAnsi="Arial"/>
            <w:sz w:val="16"/>
            <w:szCs w:val="16"/>
          </w:rPr>
          <w:t>publication</w:t>
        </w:r>
        <w:proofErr w:type="spellEnd"/>
        <w:r w:rsidRPr="00143528">
          <w:rPr>
            <w:rStyle w:val="Hyperlink0"/>
            <w:rFonts w:ascii="Arial" w:hAnsi="Arial"/>
            <w:sz w:val="16"/>
            <w:szCs w:val="16"/>
          </w:rPr>
          <w:t>/wcms_151462.pdf</w:t>
        </w:r>
      </w:hyperlink>
      <w:r>
        <w:rPr>
          <w:rFonts w:ascii="Arial" w:hAnsi="Arial"/>
          <w:sz w:val="16"/>
          <w:szCs w:val="16"/>
          <w:lang w:val="es-ES_tradnl"/>
        </w:rPr>
        <w:t xml:space="preserve"> </w:t>
      </w:r>
    </w:p>
  </w:footnote>
  <w:footnote w:id="14">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C</w:t>
      </w:r>
      <w:r>
        <w:rPr>
          <w:rFonts w:ascii="Arial" w:hAnsi="Arial"/>
          <w:sz w:val="16"/>
          <w:szCs w:val="16"/>
          <w:lang w:val="es-ES_tradnl"/>
        </w:rPr>
        <w:t>á</w:t>
      </w:r>
      <w:r>
        <w:rPr>
          <w:rFonts w:ascii="Arial" w:hAnsi="Arial"/>
          <w:sz w:val="16"/>
          <w:szCs w:val="16"/>
          <w:lang w:val="es-ES_tradnl"/>
        </w:rPr>
        <w:t>mara Colombiana de Construcci</w:t>
      </w:r>
      <w:r>
        <w:rPr>
          <w:rFonts w:ascii="Arial" w:hAnsi="Arial"/>
          <w:sz w:val="16"/>
          <w:szCs w:val="16"/>
          <w:lang w:val="es-ES_tradnl"/>
        </w:rPr>
        <w:t>ó</w:t>
      </w:r>
      <w:r>
        <w:rPr>
          <w:rFonts w:ascii="Arial" w:hAnsi="Arial"/>
          <w:sz w:val="16"/>
          <w:szCs w:val="16"/>
          <w:lang w:val="es-ES_tradnl"/>
        </w:rPr>
        <w:t>n (2018). CARACOL present</w:t>
      </w:r>
      <w:r>
        <w:rPr>
          <w:rFonts w:ascii="Arial" w:hAnsi="Arial"/>
          <w:sz w:val="16"/>
          <w:szCs w:val="16"/>
          <w:lang w:val="es-ES_tradnl"/>
        </w:rPr>
        <w:t xml:space="preserve">ó </w:t>
      </w:r>
      <w:r>
        <w:rPr>
          <w:rFonts w:ascii="Arial" w:hAnsi="Arial"/>
          <w:sz w:val="16"/>
          <w:szCs w:val="16"/>
          <w:lang w:val="es-ES_tradnl"/>
        </w:rPr>
        <w:t xml:space="preserve">sus propuestas sectoriales </w:t>
      </w:r>
      <w:r>
        <w:rPr>
          <w:rFonts w:ascii="Arial" w:hAnsi="Arial"/>
          <w:sz w:val="16"/>
          <w:szCs w:val="16"/>
          <w:lang w:val="es-ES_tradnl"/>
        </w:rPr>
        <w:t>para el pr</w:t>
      </w:r>
      <w:r>
        <w:rPr>
          <w:rFonts w:ascii="Arial" w:hAnsi="Arial"/>
          <w:sz w:val="16"/>
          <w:szCs w:val="16"/>
          <w:lang w:val="es-ES_tradnl"/>
        </w:rPr>
        <w:t>ó</w:t>
      </w:r>
      <w:r>
        <w:rPr>
          <w:rFonts w:ascii="Arial" w:hAnsi="Arial"/>
          <w:sz w:val="16"/>
          <w:szCs w:val="16"/>
          <w:lang w:val="es-ES_tradnl"/>
        </w:rPr>
        <w:t xml:space="preserve">ximo </w:t>
      </w:r>
      <w:proofErr w:type="spellStart"/>
      <w:r>
        <w:rPr>
          <w:rFonts w:ascii="Arial" w:hAnsi="Arial"/>
          <w:sz w:val="16"/>
          <w:szCs w:val="16"/>
          <w:lang w:val="es-ES_tradnl"/>
        </w:rPr>
        <w:t>cuatrenio</w:t>
      </w:r>
      <w:proofErr w:type="spellEnd"/>
      <w:r>
        <w:rPr>
          <w:rFonts w:ascii="Arial" w:hAnsi="Arial"/>
          <w:sz w:val="16"/>
          <w:szCs w:val="16"/>
          <w:lang w:val="es-ES_tradnl"/>
        </w:rPr>
        <w:t xml:space="preserve">. Recuperado de </w:t>
      </w:r>
      <w:hyperlink r:id="rId11" w:history="1">
        <w:r w:rsidRPr="00143528">
          <w:rPr>
            <w:rStyle w:val="Hyperlink0"/>
            <w:rFonts w:ascii="Arial" w:hAnsi="Arial"/>
            <w:sz w:val="16"/>
            <w:szCs w:val="16"/>
          </w:rPr>
          <w:t>https://camacol.co/prensa/noticias/camacol-present</w:t>
        </w:r>
        <w:r w:rsidRPr="00143528">
          <w:rPr>
            <w:rStyle w:val="Hyperlink0"/>
            <w:rFonts w:ascii="Arial" w:hAnsi="Arial"/>
            <w:sz w:val="16"/>
            <w:szCs w:val="16"/>
          </w:rPr>
          <w:t>ó</w:t>
        </w:r>
        <w:r w:rsidRPr="00143528">
          <w:rPr>
            <w:rStyle w:val="Hyperlink0"/>
            <w:rFonts w:ascii="Arial" w:hAnsi="Arial"/>
            <w:sz w:val="16"/>
            <w:szCs w:val="16"/>
          </w:rPr>
          <w:t>-sus-propuestas-sectoriales-para-el-</w:t>
        </w:r>
        <w:r w:rsidRPr="00143528">
          <w:rPr>
            <w:rStyle w:val="Hyperlink0"/>
            <w:rFonts w:ascii="Arial" w:hAnsi="Arial"/>
            <w:sz w:val="16"/>
            <w:szCs w:val="16"/>
          </w:rPr>
          <w:t>pr</w:t>
        </w:r>
        <w:r w:rsidRPr="00143528">
          <w:rPr>
            <w:rStyle w:val="Hyperlink0"/>
            <w:rFonts w:ascii="Arial" w:hAnsi="Arial"/>
            <w:sz w:val="16"/>
            <w:szCs w:val="16"/>
          </w:rPr>
          <w:t>ó</w:t>
        </w:r>
        <w:r w:rsidRPr="00143528">
          <w:rPr>
            <w:rStyle w:val="Hyperlink0"/>
            <w:rFonts w:ascii="Arial" w:hAnsi="Arial"/>
            <w:sz w:val="16"/>
            <w:szCs w:val="16"/>
          </w:rPr>
          <w:t>ximo-cuatrienio</w:t>
        </w:r>
      </w:hyperlink>
      <w:r>
        <w:rPr>
          <w:rFonts w:ascii="Arial" w:hAnsi="Arial"/>
          <w:sz w:val="16"/>
          <w:szCs w:val="16"/>
          <w:lang w:val="es-ES_tradnl"/>
        </w:rPr>
        <w:t xml:space="preserve"> </w:t>
      </w:r>
    </w:p>
  </w:footnote>
  <w:footnote w:id="15">
    <w:p w:rsidR="00D740D7" w:rsidRDefault="00FE2E49">
      <w:pPr>
        <w:pStyle w:val="Notaalpie"/>
        <w:jc w:val="both"/>
      </w:pPr>
      <w:r>
        <w:rPr>
          <w:rStyle w:val="Ninguno"/>
          <w:rFonts w:ascii="Arial" w:eastAsia="Arial" w:hAnsi="Arial" w:cs="Arial"/>
          <w:sz w:val="16"/>
          <w:szCs w:val="16"/>
          <w:vertAlign w:val="superscript"/>
        </w:rPr>
        <w:footnoteRef/>
      </w:r>
      <w:r>
        <w:rPr>
          <w:rFonts w:ascii="Arial" w:hAnsi="Arial"/>
          <w:sz w:val="16"/>
          <w:szCs w:val="16"/>
        </w:rPr>
        <w:t xml:space="preserve"> </w:t>
      </w:r>
      <w:r>
        <w:rPr>
          <w:rFonts w:ascii="Arial" w:hAnsi="Arial"/>
          <w:sz w:val="16"/>
          <w:szCs w:val="16"/>
          <w:lang w:val="es-ES_tradnl"/>
        </w:rPr>
        <w:t>Diario La Rep</w:t>
      </w:r>
      <w:r>
        <w:rPr>
          <w:rFonts w:ascii="Arial" w:hAnsi="Arial"/>
          <w:sz w:val="16"/>
          <w:szCs w:val="16"/>
          <w:lang w:val="es-ES_tradnl"/>
        </w:rPr>
        <w:t>ú</w:t>
      </w:r>
      <w:r>
        <w:rPr>
          <w:rFonts w:ascii="Arial" w:hAnsi="Arial"/>
          <w:sz w:val="16"/>
          <w:szCs w:val="16"/>
          <w:lang w:val="es-ES_tradnl"/>
        </w:rPr>
        <w:t>blica (2018). Los cinco sectores que jalonar</w:t>
      </w:r>
      <w:r>
        <w:rPr>
          <w:rFonts w:ascii="Arial" w:hAnsi="Arial"/>
          <w:sz w:val="16"/>
          <w:szCs w:val="16"/>
          <w:lang w:val="es-ES_tradnl"/>
        </w:rPr>
        <w:t>á</w:t>
      </w:r>
      <w:r>
        <w:rPr>
          <w:rFonts w:ascii="Arial" w:hAnsi="Arial"/>
          <w:sz w:val="16"/>
          <w:szCs w:val="16"/>
          <w:lang w:val="es-ES_tradnl"/>
        </w:rPr>
        <w:t>n el empleo este a</w:t>
      </w:r>
      <w:r>
        <w:rPr>
          <w:rFonts w:ascii="Arial" w:hAnsi="Arial"/>
          <w:sz w:val="16"/>
          <w:szCs w:val="16"/>
          <w:lang w:val="es-ES_tradnl"/>
        </w:rPr>
        <w:t>ñ</w:t>
      </w:r>
      <w:r>
        <w:rPr>
          <w:rFonts w:ascii="Arial" w:hAnsi="Arial"/>
          <w:sz w:val="16"/>
          <w:szCs w:val="16"/>
          <w:lang w:val="es-ES_tradnl"/>
        </w:rPr>
        <w:t xml:space="preserve">o. Recuperado de </w:t>
      </w:r>
      <w:hyperlink r:id="rId12" w:history="1">
        <w:r w:rsidRPr="00143528">
          <w:rPr>
            <w:rStyle w:val="Hyperlink0"/>
            <w:rFonts w:ascii="Arial" w:hAnsi="Arial"/>
            <w:sz w:val="16"/>
            <w:szCs w:val="16"/>
          </w:rPr>
          <w:t>https://www.larepublica</w:t>
        </w:r>
        <w:r w:rsidRPr="00143528">
          <w:rPr>
            <w:rStyle w:val="Hyperlink0"/>
            <w:rFonts w:ascii="Arial" w:hAnsi="Arial"/>
            <w:sz w:val="16"/>
            <w:szCs w:val="16"/>
          </w:rPr>
          <w:t>.co/alta-gerencia/los-cinco-sectores-que-jalonaran-el-empleo-este-ano-2589416</w:t>
        </w:r>
      </w:hyperlink>
      <w:r>
        <w:rPr>
          <w:rFonts w:ascii="Arial" w:hAnsi="Arial"/>
          <w:sz w:val="16"/>
          <w:szCs w:val="16"/>
          <w:lang w:val="es-ES_trad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981808"/>
      <w:docPartObj>
        <w:docPartGallery w:val="Page Numbers (Top of Page)"/>
        <w:docPartUnique/>
      </w:docPartObj>
    </w:sdtPr>
    <w:sdtEndPr>
      <w:rPr>
        <w:rFonts w:cs="Times New Roman"/>
        <w:color w:val="auto"/>
        <w:lang w:val="en-US" w:eastAsia="en-US"/>
      </w:rPr>
    </w:sdtEndPr>
    <w:sdtContent>
      <w:p w:rsidR="00143528" w:rsidRDefault="00143528" w:rsidP="00143528">
        <w:pPr>
          <w:pStyle w:val="CuerpoA"/>
          <w:jc w:val="center"/>
          <w:rPr>
            <w:rStyle w:val="Nmerodepgina"/>
            <w:rFonts w:ascii="Calibri" w:eastAsia="Calibri" w:hAnsi="Calibri" w:cs="Calibri"/>
            <w:sz w:val="32"/>
            <w:szCs w:val="32"/>
          </w:rPr>
        </w:pPr>
        <w:r>
          <w:rPr>
            <w:noProof/>
          </w:rPr>
          <w:drawing>
            <wp:anchor distT="152400" distB="152400" distL="152400" distR="152400" simplePos="0" relativeHeight="251659264" behindDoc="1" locked="0" layoutInCell="1" allowOverlap="1" wp14:anchorId="0C0B5174" wp14:editId="2940999F">
              <wp:simplePos x="0" y="0"/>
              <wp:positionH relativeFrom="page">
                <wp:posOffset>2583815</wp:posOffset>
              </wp:positionH>
              <wp:positionV relativeFrom="page">
                <wp:posOffset>278130</wp:posOffset>
              </wp:positionV>
              <wp:extent cx="3001012" cy="889000"/>
              <wp:effectExtent l="0" t="0" r="0" b="0"/>
              <wp:wrapNone/>
              <wp:docPr id="1" name="officeArt object" descr="Image result for camara de representantes logo"/>
              <wp:cNvGraphicFramePr/>
              <a:graphic xmlns:a="http://schemas.openxmlformats.org/drawingml/2006/main">
                <a:graphicData uri="http://schemas.openxmlformats.org/drawingml/2006/picture">
                  <pic:pic xmlns:pic="http://schemas.openxmlformats.org/drawingml/2006/picture">
                    <pic:nvPicPr>
                      <pic:cNvPr id="1073741825" name="image1.png" descr="Image result for camara de representantes logo"/>
                      <pic:cNvPicPr>
                        <a:picLocks noChangeAspect="1"/>
                      </pic:cNvPicPr>
                    </pic:nvPicPr>
                    <pic:blipFill>
                      <a:blip r:embed="rId1">
                        <a:extLst/>
                      </a:blip>
                      <a:stretch>
                        <a:fillRect/>
                      </a:stretch>
                    </pic:blipFill>
                    <pic:spPr>
                      <a:xfrm>
                        <a:off x="0" y="0"/>
                        <a:ext cx="3001012" cy="889000"/>
                      </a:xfrm>
                      <a:prstGeom prst="rect">
                        <a:avLst/>
                      </a:prstGeom>
                      <a:ln w="12700" cap="flat">
                        <a:noFill/>
                        <a:miter lim="400000"/>
                      </a:ln>
                      <a:effectLst/>
                    </pic:spPr>
                  </pic:pic>
                </a:graphicData>
              </a:graphic>
            </wp:anchor>
          </w:drawing>
        </w:r>
      </w:p>
      <w:p w:rsidR="00143528" w:rsidRDefault="00143528" w:rsidP="00143528">
        <w:pPr>
          <w:pStyle w:val="CuerpoA"/>
          <w:jc w:val="center"/>
          <w:rPr>
            <w:rFonts w:ascii="Agency FB" w:eastAsia="Agency FB" w:hAnsi="Agency FB" w:cs="Agency FB"/>
            <w:b/>
            <w:bCs/>
          </w:rPr>
        </w:pPr>
      </w:p>
      <w:p w:rsidR="00143528" w:rsidRDefault="00143528" w:rsidP="00143528">
        <w:pPr>
          <w:pStyle w:val="CuerpoA"/>
          <w:jc w:val="center"/>
          <w:rPr>
            <w:rFonts w:ascii="Agency FB" w:eastAsia="Agency FB" w:hAnsi="Agency FB" w:cs="Agency FB"/>
            <w:b/>
            <w:bCs/>
          </w:rPr>
        </w:pPr>
      </w:p>
      <w:p w:rsidR="00143528" w:rsidRDefault="00143528" w:rsidP="00143528">
        <w:pPr>
          <w:pStyle w:val="CuerpoA"/>
          <w:jc w:val="center"/>
          <w:rPr>
            <w:rStyle w:val="Nmerodepgina"/>
            <w:rFonts w:ascii="Agency FB" w:eastAsia="Agency FB" w:hAnsi="Agency FB" w:cs="Agency FB"/>
            <w:b/>
            <w:bCs/>
            <w:lang w:val="es-CO"/>
          </w:rPr>
        </w:pPr>
      </w:p>
      <w:p w:rsidR="00143528" w:rsidRDefault="00143528" w:rsidP="00143528">
        <w:pPr>
          <w:pStyle w:val="CuerpoA"/>
          <w:jc w:val="center"/>
          <w:rPr>
            <w:rStyle w:val="Nmerodepgina"/>
            <w:rFonts w:ascii="Agency FB" w:eastAsia="Agency FB" w:hAnsi="Agency FB" w:cs="Agency FB"/>
            <w:b/>
            <w:bCs/>
          </w:rPr>
        </w:pPr>
        <w:r w:rsidRPr="00143528">
          <w:rPr>
            <w:rStyle w:val="Nmerodepgina"/>
            <w:rFonts w:ascii="Agency FB" w:eastAsia="Agency FB" w:hAnsi="Agency FB" w:cs="Agency FB"/>
            <w:b/>
            <w:bCs/>
            <w:lang w:val="es-CO"/>
          </w:rPr>
          <w:t xml:space="preserve">JULIO CESAR TRIANA QUINTERO </w:t>
        </w:r>
      </w:p>
      <w:p w:rsidR="00143528" w:rsidRDefault="00143528" w:rsidP="00143528">
        <w:pPr>
          <w:pStyle w:val="CuerpoA"/>
          <w:jc w:val="center"/>
          <w:rPr>
            <w:rStyle w:val="Nmerodepgina"/>
            <w:rFonts w:ascii="Agency FB" w:eastAsia="Agency FB" w:hAnsi="Agency FB" w:cs="Agency FB"/>
          </w:rPr>
        </w:pPr>
        <w:r>
          <w:rPr>
            <w:rStyle w:val="Nmerodepgina"/>
            <w:rFonts w:ascii="Agency FB" w:eastAsia="Agency FB" w:hAnsi="Agency FB" w:cs="Agency FB"/>
          </w:rPr>
          <w:t>Representante a la Cámara</w:t>
        </w:r>
      </w:p>
      <w:p w:rsidR="00143528" w:rsidRDefault="00143528" w:rsidP="00143528">
        <w:pPr>
          <w:pStyle w:val="CuerpoA"/>
          <w:jc w:val="center"/>
        </w:pPr>
        <w:r>
          <w:rPr>
            <w:rStyle w:val="Nmerodepgina"/>
            <w:rFonts w:ascii="Agency FB" w:eastAsia="Agency FB" w:hAnsi="Agency FB" w:cs="Agency FB"/>
            <w:lang w:val="it-IT"/>
          </w:rPr>
          <w:t xml:space="preserve">Departamento del Huila  </w:t>
        </w:r>
      </w:p>
      <w:p w:rsidR="00143528" w:rsidRDefault="00143528">
        <w:pPr>
          <w:pStyle w:val="Encabezado"/>
          <w:jc w:val="right"/>
        </w:pPr>
        <w:r>
          <w:fldChar w:fldCharType="begin"/>
        </w:r>
        <w:r>
          <w:instrText>PAGE   \* MERGEFORMAT</w:instrText>
        </w:r>
        <w:r>
          <w:fldChar w:fldCharType="separate"/>
        </w:r>
        <w:r w:rsidR="00F91B1D" w:rsidRPr="00F91B1D">
          <w:rPr>
            <w:noProof/>
            <w:lang w:val="es-ES"/>
          </w:rPr>
          <w:t>16</w:t>
        </w:r>
        <w:r>
          <w:fldChar w:fldCharType="end"/>
        </w:r>
      </w:p>
    </w:sdtContent>
  </w:sdt>
  <w:p w:rsidR="00143528" w:rsidRDefault="001435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F19D2"/>
    <w:multiLevelType w:val="hybridMultilevel"/>
    <w:tmpl w:val="63B817C2"/>
    <w:styleLink w:val="Estiloimportado1"/>
    <w:lvl w:ilvl="0" w:tplc="F132AEE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F4162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54BFB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E530E14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40B4A">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71A60AE">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555039E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68FC2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A814E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1244658"/>
    <w:multiLevelType w:val="hybridMultilevel"/>
    <w:tmpl w:val="63B817C2"/>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D7"/>
    <w:rsid w:val="00143528"/>
    <w:rsid w:val="00D740D7"/>
    <w:rsid w:val="00F91B1D"/>
    <w:rsid w:val="00FE2E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E4C098-13EE-458D-B5E8-B0C8C957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NormalWeb">
    <w:name w:val="Normal (Web)"/>
    <w:pPr>
      <w:spacing w:before="100" w:after="100"/>
    </w:pPr>
    <w:rPr>
      <w:rFonts w:cs="Arial Unicode MS"/>
      <w:color w:val="000000"/>
      <w:sz w:val="24"/>
      <w:szCs w:val="24"/>
      <w:u w:color="000000"/>
      <w:lang w:val="es-ES_tradnl"/>
    </w:rPr>
  </w:style>
  <w:style w:type="character" w:customStyle="1" w:styleId="Ninguno">
    <w:name w:val="Ninguno"/>
    <w:rPr>
      <w:lang w:val="es-ES_tradnl"/>
    </w:rPr>
  </w:style>
  <w:style w:type="paragraph" w:customStyle="1" w:styleId="CuerpoA">
    <w:name w:val="Cuerpo A"/>
    <w:rPr>
      <w:rFonts w:cs="Arial Unicode MS"/>
      <w:color w:val="000000"/>
      <w:sz w:val="24"/>
      <w:szCs w:val="24"/>
      <w:u w:color="000000"/>
      <w:lang w:val="es-ES_tradnl"/>
    </w:rPr>
  </w:style>
  <w:style w:type="paragraph" w:styleId="Prrafodelista">
    <w:name w:val="List Paragraph"/>
    <w:pPr>
      <w:ind w:left="720"/>
    </w:pPr>
    <w:rPr>
      <w:rFonts w:cs="Arial Unicode MS"/>
      <w:color w:val="000000"/>
      <w:sz w:val="24"/>
      <w:szCs w:val="24"/>
      <w:u w:color="000000"/>
      <w:lang w:val="es-ES_tradnl"/>
    </w:rPr>
  </w:style>
  <w:style w:type="numbering" w:customStyle="1" w:styleId="Estiloimportado1">
    <w:name w:val="Estilo importado 1"/>
    <w:pPr>
      <w:numPr>
        <w:numId w:val="1"/>
      </w:numPr>
    </w:pPr>
  </w:style>
  <w:style w:type="paragraph" w:customStyle="1" w:styleId="Notaalpie">
    <w:name w:val="Nota al pie"/>
    <w:rPr>
      <w:rFonts w:ascii="Helvetica" w:eastAsia="Helvetica" w:hAnsi="Helvetica" w:cs="Helvetica"/>
      <w:color w:val="000000"/>
      <w:sz w:val="22"/>
      <w:szCs w:val="22"/>
    </w:rPr>
  </w:style>
  <w:style w:type="character" w:customStyle="1" w:styleId="Hyperlink0">
    <w:name w:val="Hyperlink.0"/>
    <w:basedOn w:val="Hipervnculo"/>
    <w:rPr>
      <w:u w:val="single"/>
    </w:rPr>
  </w:style>
  <w:style w:type="paragraph" w:customStyle="1" w:styleId="Poromisin">
    <w:name w:val="Por omisión"/>
    <w:rPr>
      <w:rFonts w:ascii="Helvetica" w:hAnsi="Helvetica" w:cs="Arial Unicode MS"/>
      <w:color w:val="000000"/>
      <w:sz w:val="22"/>
      <w:szCs w:val="22"/>
      <w:lang w:val="es-ES_tradnl"/>
    </w:rPr>
  </w:style>
  <w:style w:type="paragraph" w:styleId="Sinespaciado">
    <w:name w:val="No Spacing"/>
    <w:rPr>
      <w:rFonts w:ascii="Calibri" w:eastAsia="Calibri" w:hAnsi="Calibri" w:cs="Calibri"/>
      <w:color w:val="000000"/>
      <w:sz w:val="22"/>
      <w:szCs w:val="22"/>
      <w:u w:color="000000"/>
      <w:lang w:val="es-ES_tradnl"/>
    </w:rPr>
  </w:style>
  <w:style w:type="paragraph" w:styleId="Textoindependiente">
    <w:name w:val="Body Text"/>
    <w:pPr>
      <w:ind w:right="335"/>
      <w:jc w:val="both"/>
    </w:pPr>
    <w:rPr>
      <w:rFonts w:eastAsia="Times New Roman"/>
      <w:color w:val="000000"/>
      <w:sz w:val="28"/>
      <w:szCs w:val="28"/>
      <w:u w:color="000000"/>
      <w:lang w:val="es-ES_tradnl"/>
    </w:rPr>
  </w:style>
  <w:style w:type="paragraph" w:styleId="Encabezado">
    <w:name w:val="header"/>
    <w:basedOn w:val="Normal"/>
    <w:link w:val="EncabezadoCar"/>
    <w:uiPriority w:val="99"/>
    <w:unhideWhenUsed/>
    <w:rsid w:val="00143528"/>
    <w:pPr>
      <w:tabs>
        <w:tab w:val="center" w:pos="4419"/>
        <w:tab w:val="right" w:pos="8838"/>
      </w:tabs>
    </w:pPr>
  </w:style>
  <w:style w:type="character" w:customStyle="1" w:styleId="EncabezadoCar">
    <w:name w:val="Encabezado Car"/>
    <w:basedOn w:val="Fuentedeprrafopredeter"/>
    <w:link w:val="Encabezado"/>
    <w:uiPriority w:val="99"/>
    <w:rsid w:val="00143528"/>
    <w:rPr>
      <w:sz w:val="24"/>
      <w:szCs w:val="24"/>
      <w:lang w:val="en-US" w:eastAsia="en-US"/>
    </w:rPr>
  </w:style>
  <w:style w:type="paragraph" w:styleId="Piedepgina">
    <w:name w:val="footer"/>
    <w:basedOn w:val="Normal"/>
    <w:link w:val="PiedepginaCar"/>
    <w:uiPriority w:val="99"/>
    <w:unhideWhenUsed/>
    <w:rsid w:val="00143528"/>
    <w:pPr>
      <w:tabs>
        <w:tab w:val="center" w:pos="4419"/>
        <w:tab w:val="right" w:pos="8838"/>
      </w:tabs>
    </w:pPr>
  </w:style>
  <w:style w:type="character" w:customStyle="1" w:styleId="PiedepginaCar">
    <w:name w:val="Pie de página Car"/>
    <w:basedOn w:val="Fuentedeprrafopredeter"/>
    <w:link w:val="Piedepgina"/>
    <w:uiPriority w:val="99"/>
    <w:rsid w:val="00143528"/>
    <w:rPr>
      <w:sz w:val="24"/>
      <w:szCs w:val="24"/>
      <w:lang w:val="en-US" w:eastAsia="en-US"/>
    </w:rPr>
  </w:style>
  <w:style w:type="paragraph" w:styleId="Textodeglobo">
    <w:name w:val="Balloon Text"/>
    <w:basedOn w:val="Normal"/>
    <w:link w:val="TextodegloboCar"/>
    <w:uiPriority w:val="99"/>
    <w:semiHidden/>
    <w:unhideWhenUsed/>
    <w:rsid w:val="001435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3528"/>
    <w:rPr>
      <w:rFonts w:ascii="Segoe UI" w:hAnsi="Segoe UI" w:cs="Segoe UI"/>
      <w:sz w:val="18"/>
      <w:szCs w:val="18"/>
      <w:lang w:val="en-US" w:eastAsia="en-US"/>
    </w:rPr>
  </w:style>
  <w:style w:type="character" w:styleId="Nmerodepgina">
    <w:name w:val="page number"/>
    <w:rsid w:val="0014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dane.gov.co/files/investigaciones/boletines/ech/juventud/Bol_eje_juventud_mar18_may18.pdf" TargetMode="External"/><Relationship Id="rId3" Type="http://schemas.openxmlformats.org/officeDocument/2006/relationships/hyperlink" Target="http://www.ilo.org/wcmsp5/groups/public/---dgreports/---dcomm/---publ/documents/publication/wcms_631466.pdf" TargetMode="External"/><Relationship Id="rId7" Type="http://schemas.openxmlformats.org/officeDocument/2006/relationships/hyperlink" Target="https://www.dane.gov.co/files/investigaciones/boletines/ech/juventud/Bol_eje_juventud_mar18_may18.pdf" TargetMode="External"/><Relationship Id="rId12" Type="http://schemas.openxmlformats.org/officeDocument/2006/relationships/hyperlink" Target="https://www.larepublica.co/alta-gerencia/los-cinco-sectores-que-jalonaran-el-empleo-este-ano-2589416" TargetMode="External"/><Relationship Id="rId2" Type="http://schemas.openxmlformats.org/officeDocument/2006/relationships/hyperlink" Target="http://www.observatoriolaboral.gob.mx/static/estudios-publicaciones/ES_tendencias_empleo_juvenil_2017.pdf" TargetMode="External"/><Relationship Id="rId1" Type="http://schemas.openxmlformats.org/officeDocument/2006/relationships/hyperlink" Target="http://www.ilo.org/wcmsp5/groups/public/---dgreports/---dcomm/---publ/documents/publication/wcms_631466.pdf" TargetMode="External"/><Relationship Id="rId6" Type="http://schemas.openxmlformats.org/officeDocument/2006/relationships/hyperlink" Target="http://www.portafolio.co/economia/empleo/cifras-de-desempleo-juvenil-en-colombia-2018-517152" TargetMode="External"/><Relationship Id="rId11" Type="http://schemas.openxmlformats.org/officeDocument/2006/relationships/hyperlink" Target="https://camacol.co/prensa/noticias/camacol-present%C3%B3-sus-propuestas-sectoriales-para-el-pr%C3%B3ximo-cuatrienio" TargetMode="External"/><Relationship Id="rId5" Type="http://schemas.openxmlformats.org/officeDocument/2006/relationships/hyperlink" Target="https://www.dane.gov.co/files/investigaciones/boletines/ech/juventud/Bol_eje_juventud_mar18_may18.pdf" TargetMode="External"/><Relationship Id="rId10" Type="http://schemas.openxmlformats.org/officeDocument/2006/relationships/hyperlink" Target="http://www.ilo.org/wcmsp5/groups/public/---ed_emp/---ed_emp_msu/documents/publication/wcms_151462.pdf" TargetMode="External"/><Relationship Id="rId4" Type="http://schemas.openxmlformats.org/officeDocument/2006/relationships/hyperlink" Target="http://www.observatoriolaboral.gob.mx/static/estudios-publicaciones/ES_tendencias_empleo_juvenil_2017.pdf" TargetMode="External"/><Relationship Id="rId9" Type="http://schemas.openxmlformats.org/officeDocument/2006/relationships/hyperlink" Target="http://www.portafolio.co/economia/empleo/cifras-de-desempleo-juvenil-en-colombia-2018-51715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2BF3C-4A8D-4783-A8A3-84A21E6C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4276</Words>
  <Characters>23519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Elenite</cp:lastModifiedBy>
  <cp:revision>2</cp:revision>
  <cp:lastPrinted>2018-07-25T18:20:00Z</cp:lastPrinted>
  <dcterms:created xsi:type="dcterms:W3CDTF">2018-07-25T18:11:00Z</dcterms:created>
  <dcterms:modified xsi:type="dcterms:W3CDTF">2018-07-25T18:22:00Z</dcterms:modified>
</cp:coreProperties>
</file>